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CE" w:rsidRDefault="002640CE">
      <w:pPr>
        <w:keepNext/>
        <w:keepLines/>
        <w:pageBreakBefore/>
        <w:spacing w:afterLines="50" w:line="560" w:lineRule="exact"/>
        <w:outlineLvl w:val="2"/>
        <w:rPr>
          <w:rFonts w:eastAsia="黑体" w:hint="eastAsia"/>
          <w:color w:val="000000"/>
          <w:szCs w:val="30"/>
        </w:rPr>
      </w:pPr>
      <w:r>
        <w:rPr>
          <w:rFonts w:eastAsia="黑体" w:hint="eastAsia"/>
          <w:color w:val="000000"/>
          <w:szCs w:val="30"/>
        </w:rPr>
        <w:t>附件</w:t>
      </w:r>
    </w:p>
    <w:p w:rsidR="002640CE" w:rsidRDefault="002640CE">
      <w:pPr>
        <w:spacing w:line="578" w:lineRule="exact"/>
        <w:jc w:val="center"/>
        <w:rPr>
          <w:rFonts w:ascii="方正小标宋简体" w:eastAsia="方正小标宋简体" w:hAnsi="宋体" w:cs="方正小标宋简体" w:hint="eastAsia"/>
          <w:sz w:val="36"/>
          <w:szCs w:val="44"/>
        </w:rPr>
      </w:pPr>
      <w:r>
        <w:rPr>
          <w:rFonts w:ascii="方正小标宋简体" w:eastAsia="方正小标宋简体" w:hAnsi="宋体" w:cs="方正小标宋简体" w:hint="eastAsia"/>
          <w:sz w:val="36"/>
          <w:szCs w:val="44"/>
          <w:lang/>
        </w:rPr>
        <w:t>西安国际港务区行政审批中介服务收费目录清单</w:t>
      </w:r>
    </w:p>
    <w:p w:rsidR="002640CE" w:rsidRDefault="002640CE">
      <w:pPr>
        <w:spacing w:line="578" w:lineRule="exact"/>
        <w:jc w:val="center"/>
        <w:rPr>
          <w:rFonts w:eastAsia="方正小标宋简体"/>
          <w:sz w:val="36"/>
          <w:szCs w:val="44"/>
        </w:rPr>
      </w:pPr>
    </w:p>
    <w:tbl>
      <w:tblPr>
        <w:tblW w:w="14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1110"/>
        <w:gridCol w:w="720"/>
        <w:gridCol w:w="1063"/>
        <w:gridCol w:w="3476"/>
        <w:gridCol w:w="1165"/>
        <w:gridCol w:w="1215"/>
        <w:gridCol w:w="945"/>
        <w:gridCol w:w="1080"/>
        <w:gridCol w:w="795"/>
        <w:gridCol w:w="840"/>
        <w:gridCol w:w="735"/>
        <w:gridCol w:w="915"/>
      </w:tblGrid>
      <w:tr w:rsidR="002640CE">
        <w:trPr>
          <w:trHeight w:val="370"/>
          <w:jc w:val="center"/>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序号</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行政审批</w:t>
            </w:r>
          </w:p>
          <w:p w:rsidR="002640CE" w:rsidRDefault="002640CE">
            <w:pPr>
              <w:spacing w:line="240" w:lineRule="exact"/>
              <w:jc w:val="center"/>
              <w:rPr>
                <w:rFonts w:eastAsia="黑体"/>
              </w:rPr>
            </w:pPr>
            <w:r>
              <w:rPr>
                <w:rFonts w:eastAsia="黑体"/>
                <w:sz w:val="21"/>
                <w:szCs w:val="24"/>
                <w:lang/>
              </w:rPr>
              <w:t>项目名称</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项目类别</w:t>
            </w:r>
          </w:p>
        </w:tc>
        <w:tc>
          <w:tcPr>
            <w:tcW w:w="1063"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中介服务事项名称</w:t>
            </w:r>
          </w:p>
        </w:tc>
        <w:tc>
          <w:tcPr>
            <w:tcW w:w="3476"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实施依据</w:t>
            </w:r>
          </w:p>
        </w:tc>
        <w:tc>
          <w:tcPr>
            <w:tcW w:w="6040" w:type="dxa"/>
            <w:gridSpan w:val="6"/>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收费情况</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项目是否执收</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备注</w:t>
            </w:r>
          </w:p>
        </w:tc>
      </w:tr>
      <w:tr w:rsidR="002640CE">
        <w:trPr>
          <w:trHeight w:val="442"/>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3476"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收费名称</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执收</w:t>
            </w:r>
          </w:p>
          <w:p w:rsidR="002640CE" w:rsidRDefault="002640CE">
            <w:pPr>
              <w:spacing w:line="240" w:lineRule="exact"/>
              <w:jc w:val="center"/>
              <w:rPr>
                <w:rFonts w:eastAsia="黑体"/>
              </w:rPr>
            </w:pPr>
            <w:r>
              <w:rPr>
                <w:rFonts w:eastAsia="黑体"/>
                <w:sz w:val="21"/>
                <w:szCs w:val="24"/>
                <w:lang/>
              </w:rPr>
              <w:t>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执收单位性质</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收费</w:t>
            </w:r>
          </w:p>
          <w:p w:rsidR="002640CE" w:rsidRDefault="002640CE">
            <w:pPr>
              <w:spacing w:line="240" w:lineRule="exact"/>
              <w:jc w:val="center"/>
              <w:rPr>
                <w:rFonts w:eastAsia="黑体"/>
              </w:rPr>
            </w:pPr>
            <w:r>
              <w:rPr>
                <w:rFonts w:eastAsia="黑体"/>
                <w:sz w:val="21"/>
                <w:szCs w:val="24"/>
                <w:lang/>
              </w:rPr>
              <w:t>性质</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收费标准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eastAsia="黑体"/>
              </w:rPr>
            </w:pPr>
            <w:r>
              <w:rPr>
                <w:rFonts w:eastAsia="黑体"/>
                <w:sz w:val="21"/>
                <w:szCs w:val="24"/>
                <w:lang/>
              </w:rPr>
              <w:t>收费依据</w:t>
            </w:r>
          </w:p>
        </w:tc>
        <w:tc>
          <w:tcPr>
            <w:tcW w:w="735"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r>
      <w:tr w:rsidR="002640CE">
        <w:trPr>
          <w:trHeight w:val="622"/>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Cs w:val="21"/>
              </w:rPr>
            </w:pPr>
            <w:r>
              <w:rPr>
                <w:b/>
                <w:sz w:val="20"/>
                <w:lang/>
              </w:rPr>
              <w:t>1.</w:t>
            </w:r>
            <w:r>
              <w:rPr>
                <w:b/>
                <w:sz w:val="20"/>
                <w:lang/>
              </w:rPr>
              <w:t>组织人事局</w:t>
            </w:r>
          </w:p>
        </w:tc>
      </w:tr>
      <w:tr w:rsidR="002640CE">
        <w:trPr>
          <w:trHeight w:val="220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1"/>
                <w:lang/>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宗教教职人员担任或者离任宗教活动场所主要教职备案</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行政备案</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宗教活动场所主要教职离任财务审查情况报告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《宗教事务条例》（国务院令第</w:t>
            </w:r>
            <w:r>
              <w:rPr>
                <w:color w:val="000000"/>
                <w:sz w:val="21"/>
                <w:szCs w:val="21"/>
                <w:lang/>
              </w:rPr>
              <w:t>426</w:t>
            </w:r>
            <w:r>
              <w:rPr>
                <w:color w:val="000000"/>
                <w:sz w:val="21"/>
                <w:szCs w:val="21"/>
                <w:lang/>
              </w:rPr>
              <w:t>号发布，第</w:t>
            </w:r>
            <w:r>
              <w:rPr>
                <w:color w:val="000000"/>
                <w:sz w:val="21"/>
                <w:szCs w:val="21"/>
                <w:lang/>
              </w:rPr>
              <w:t>686</w:t>
            </w:r>
            <w:r>
              <w:rPr>
                <w:color w:val="000000"/>
                <w:sz w:val="21"/>
                <w:szCs w:val="21"/>
                <w:lang/>
              </w:rPr>
              <w:t>号修订）《宗教活动场所主要教职任职备案办法》（国家宗教事务局令</w:t>
            </w:r>
            <w:r>
              <w:rPr>
                <w:color w:val="000000"/>
                <w:sz w:val="21"/>
                <w:szCs w:val="21"/>
                <w:lang/>
              </w:rPr>
              <w:t>2006</w:t>
            </w:r>
            <w:r>
              <w:rPr>
                <w:color w:val="000000"/>
                <w:sz w:val="21"/>
                <w:szCs w:val="21"/>
                <w:lang/>
              </w:rPr>
              <w:t>年第</w:t>
            </w:r>
            <w:r>
              <w:rPr>
                <w:color w:val="000000"/>
                <w:sz w:val="21"/>
                <w:szCs w:val="21"/>
                <w:lang/>
              </w:rPr>
              <w:t>4</w:t>
            </w:r>
            <w:r>
              <w:rPr>
                <w:color w:val="000000"/>
                <w:sz w:val="21"/>
                <w:szCs w:val="21"/>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出具财务审计报告收费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具有资质的会计事务所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pPr>
          </w:p>
        </w:tc>
      </w:tr>
      <w:tr w:rsidR="002640CE">
        <w:trPr>
          <w:trHeight w:val="238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1"/>
                <w:lang/>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在宗教活动场所内改建或者新建建筑物审批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拟改建或者新建建筑物的设计草图、位置图、效果图及可行性报告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《宗教事务条例》（国务院令第</w:t>
            </w:r>
            <w:r>
              <w:rPr>
                <w:color w:val="000000"/>
                <w:sz w:val="21"/>
                <w:szCs w:val="21"/>
                <w:lang/>
              </w:rPr>
              <w:t>426</w:t>
            </w:r>
            <w:r>
              <w:rPr>
                <w:color w:val="000000"/>
                <w:sz w:val="21"/>
                <w:szCs w:val="21"/>
                <w:lang/>
              </w:rPr>
              <w:t>号发布，第</w:t>
            </w:r>
            <w:r>
              <w:rPr>
                <w:color w:val="000000"/>
                <w:sz w:val="21"/>
                <w:szCs w:val="21"/>
                <w:lang/>
              </w:rPr>
              <w:t>686</w:t>
            </w:r>
            <w:r>
              <w:rPr>
                <w:color w:val="000000"/>
                <w:sz w:val="21"/>
                <w:szCs w:val="21"/>
                <w:lang/>
              </w:rPr>
              <w:t>号修订）《国家宗教事务局关于印发〈宗教事务部分行政许可项目实施办法〉的通知》（国宗发〔</w:t>
            </w:r>
            <w:r>
              <w:rPr>
                <w:color w:val="000000"/>
                <w:sz w:val="21"/>
                <w:szCs w:val="21"/>
                <w:lang/>
              </w:rPr>
              <w:t>2018</w:t>
            </w:r>
            <w:r>
              <w:rPr>
                <w:color w:val="000000"/>
                <w:sz w:val="21"/>
                <w:szCs w:val="21"/>
                <w:lang/>
              </w:rPr>
              <w:t>〕</w:t>
            </w:r>
            <w:r>
              <w:rPr>
                <w:color w:val="000000"/>
                <w:sz w:val="21"/>
                <w:szCs w:val="21"/>
                <w:lang/>
              </w:rPr>
              <w:t>11</w:t>
            </w:r>
            <w:r>
              <w:rPr>
                <w:color w:val="000000"/>
                <w:sz w:val="21"/>
                <w:szCs w:val="21"/>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出具拟改建或者新建建筑物的设计草图、位置图、效果图及可行性报告收费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具备相应资质的设计、咨询机构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Cs w:val="21"/>
              </w:rPr>
            </w:pPr>
            <w:r>
              <w:rPr>
                <w:color w:val="000000"/>
                <w:sz w:val="21"/>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pPr>
          </w:p>
        </w:tc>
      </w:tr>
      <w:tr w:rsidR="002640CE">
        <w:trPr>
          <w:trHeight w:val="730"/>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lastRenderedPageBreak/>
              <w:t>2.</w:t>
            </w:r>
            <w:r>
              <w:rPr>
                <w:b/>
                <w:sz w:val="20"/>
                <w:lang/>
              </w:rPr>
              <w:t>经济发展局</w:t>
            </w:r>
          </w:p>
        </w:tc>
      </w:tr>
      <w:tr w:rsidR="002640CE">
        <w:trPr>
          <w:trHeight w:val="113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企业申请取得从事拍卖业务的许可</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年度财务会计报表</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《拍卖管理办法》（商务部令</w:t>
            </w:r>
            <w:r>
              <w:rPr>
                <w:sz w:val="20"/>
                <w:lang/>
              </w:rPr>
              <w:t>2004</w:t>
            </w:r>
            <w:r>
              <w:rPr>
                <w:sz w:val="20"/>
                <w:lang/>
              </w:rPr>
              <w:t>年第</w:t>
            </w:r>
            <w:r>
              <w:rPr>
                <w:sz w:val="20"/>
                <w:lang/>
              </w:rPr>
              <w:t>24</w:t>
            </w:r>
            <w:r>
              <w:rPr>
                <w:sz w:val="20"/>
                <w:lang/>
              </w:rPr>
              <w:t>号发布，</w:t>
            </w:r>
            <w:r>
              <w:rPr>
                <w:sz w:val="20"/>
                <w:lang/>
              </w:rPr>
              <w:t>2015</w:t>
            </w:r>
            <w:r>
              <w:rPr>
                <w:sz w:val="20"/>
                <w:lang/>
              </w:rPr>
              <w:t>年第</w:t>
            </w:r>
            <w:r>
              <w:rPr>
                <w:sz w:val="20"/>
                <w:lang/>
              </w:rPr>
              <w:t>2</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出具年度财务会计报表收费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会计师事务所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92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审计报告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《拍卖管理办法》（商务部令</w:t>
            </w:r>
            <w:r>
              <w:rPr>
                <w:sz w:val="20"/>
                <w:lang/>
              </w:rPr>
              <w:t>2004</w:t>
            </w:r>
            <w:r>
              <w:rPr>
                <w:sz w:val="20"/>
                <w:lang/>
              </w:rPr>
              <w:t>年第</w:t>
            </w:r>
            <w:r>
              <w:rPr>
                <w:sz w:val="20"/>
                <w:lang/>
              </w:rPr>
              <w:t>24</w:t>
            </w:r>
            <w:r>
              <w:rPr>
                <w:sz w:val="20"/>
                <w:lang/>
              </w:rPr>
              <w:t>号发布，</w:t>
            </w:r>
            <w:r>
              <w:rPr>
                <w:sz w:val="20"/>
                <w:lang/>
              </w:rPr>
              <w:t>2015</w:t>
            </w:r>
            <w:r>
              <w:rPr>
                <w:sz w:val="20"/>
                <w:lang/>
              </w:rPr>
              <w:t>年第</w:t>
            </w:r>
            <w:r>
              <w:rPr>
                <w:sz w:val="20"/>
                <w:lang/>
              </w:rPr>
              <w:t>2</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出具审计报告收费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会计师事务所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87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对外劳务合作经营资格核准</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验资报告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《对外劳务合作管理条例》（国务院令第</w:t>
            </w:r>
            <w:r>
              <w:rPr>
                <w:sz w:val="20"/>
                <w:lang/>
              </w:rPr>
              <w:t>620</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出具验资报告收费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具有资质的会计事务所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27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民用爆炸物品销售许可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安全评价报告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《中华人民共和国安全生产法》《民用爆炸物品销售许可实施办法》（国家国防科工委令</w:t>
            </w:r>
            <w:r>
              <w:rPr>
                <w:sz w:val="20"/>
                <w:lang/>
              </w:rPr>
              <w:t>2006</w:t>
            </w:r>
            <w:r>
              <w:rPr>
                <w:sz w:val="20"/>
                <w:lang/>
              </w:rPr>
              <w:t>年第</w:t>
            </w:r>
            <w:r>
              <w:rPr>
                <w:sz w:val="20"/>
                <w:lang/>
              </w:rPr>
              <w:t>18</w:t>
            </w:r>
            <w:r>
              <w:rPr>
                <w:sz w:val="20"/>
                <w:lang/>
              </w:rPr>
              <w:t>号发布，工业和信息化部令</w:t>
            </w:r>
            <w:r>
              <w:rPr>
                <w:sz w:val="20"/>
                <w:lang/>
              </w:rPr>
              <w:t>2015</w:t>
            </w:r>
            <w:r>
              <w:rPr>
                <w:sz w:val="20"/>
                <w:lang/>
              </w:rPr>
              <w:t>年第</w:t>
            </w:r>
            <w:r>
              <w:rPr>
                <w:sz w:val="20"/>
                <w:lang/>
              </w:rPr>
              <w:t>29</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38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7</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民用爆炸物品安全生产许可</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安全评价报告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《中华人民共和国安全生产法》《民用爆炸物品销售许可实施办法》（国家国防科工委令</w:t>
            </w:r>
            <w:r>
              <w:rPr>
                <w:sz w:val="20"/>
                <w:szCs w:val="21"/>
                <w:lang/>
              </w:rPr>
              <w:t>2006</w:t>
            </w:r>
            <w:r>
              <w:rPr>
                <w:sz w:val="20"/>
                <w:szCs w:val="21"/>
                <w:lang/>
              </w:rPr>
              <w:t>年第</w:t>
            </w:r>
            <w:r>
              <w:rPr>
                <w:sz w:val="20"/>
                <w:szCs w:val="21"/>
                <w:lang/>
              </w:rPr>
              <w:t>18</w:t>
            </w:r>
            <w:r>
              <w:rPr>
                <w:sz w:val="20"/>
                <w:szCs w:val="21"/>
                <w:lang/>
              </w:rPr>
              <w:t>号发布，工业和信息化部令</w:t>
            </w:r>
            <w:r>
              <w:rPr>
                <w:sz w:val="20"/>
                <w:szCs w:val="21"/>
                <w:lang/>
              </w:rPr>
              <w:t>2015</w:t>
            </w:r>
            <w:r>
              <w:rPr>
                <w:sz w:val="20"/>
                <w:szCs w:val="21"/>
                <w:lang/>
              </w:rPr>
              <w:t>年第</w:t>
            </w:r>
            <w:r>
              <w:rPr>
                <w:sz w:val="20"/>
                <w:szCs w:val="21"/>
                <w:lang/>
              </w:rPr>
              <w:t>29</w:t>
            </w:r>
            <w:r>
              <w:rPr>
                <w:sz w:val="20"/>
                <w:szCs w:val="21"/>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98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8</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民用爆炸物品安全生产许可</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职业病危害预评价报告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《中华人民共和国职业病防治法》《民用爆炸物品安全生产许可实施办法》（工业和信息化部令</w:t>
            </w:r>
            <w:r>
              <w:rPr>
                <w:sz w:val="20"/>
                <w:szCs w:val="21"/>
                <w:lang/>
              </w:rPr>
              <w:t>2015</w:t>
            </w:r>
            <w:r>
              <w:rPr>
                <w:sz w:val="20"/>
                <w:szCs w:val="21"/>
                <w:lang/>
              </w:rPr>
              <w:t>年第</w:t>
            </w:r>
            <w:r>
              <w:rPr>
                <w:sz w:val="20"/>
                <w:szCs w:val="21"/>
                <w:lang/>
              </w:rPr>
              <w:t>30</w:t>
            </w:r>
            <w:r>
              <w:rPr>
                <w:sz w:val="20"/>
                <w:szCs w:val="21"/>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职业病危害预评价收费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106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9</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民用爆炸物品安全生产许可</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产品质量检测</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《民用爆炸物品安全生产许可实施办法》（工业和信息化部令</w:t>
            </w:r>
            <w:r>
              <w:rPr>
                <w:sz w:val="20"/>
                <w:szCs w:val="21"/>
                <w:lang/>
              </w:rPr>
              <w:t>2015</w:t>
            </w:r>
            <w:r>
              <w:rPr>
                <w:sz w:val="20"/>
                <w:szCs w:val="21"/>
                <w:lang/>
              </w:rPr>
              <w:t>年第</w:t>
            </w:r>
            <w:r>
              <w:rPr>
                <w:sz w:val="20"/>
                <w:szCs w:val="21"/>
                <w:lang/>
              </w:rPr>
              <w:t>30</w:t>
            </w:r>
            <w:r>
              <w:rPr>
                <w:sz w:val="20"/>
                <w:szCs w:val="21"/>
                <w:lang/>
              </w:rPr>
              <w:t>号）《民用爆炸物品生产销售企业安全管理规程》（</w:t>
            </w:r>
            <w:r>
              <w:rPr>
                <w:sz w:val="20"/>
                <w:szCs w:val="21"/>
                <w:lang/>
              </w:rPr>
              <w:t>GB28263-2012</w:t>
            </w:r>
            <w:r>
              <w:rPr>
                <w:sz w:val="20"/>
                <w:szCs w:val="21"/>
                <w:lang/>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642"/>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lastRenderedPageBreak/>
              <w:t>3.</w:t>
            </w:r>
            <w:r>
              <w:rPr>
                <w:b/>
                <w:sz w:val="20"/>
                <w:lang/>
              </w:rPr>
              <w:t>教育和卫生健康局</w:t>
            </w:r>
          </w:p>
        </w:tc>
      </w:tr>
      <w:tr w:rsidR="002640CE">
        <w:trPr>
          <w:trHeight w:val="255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10</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医疗机构放射性职业病危害建设项目控制效果评价、竣工验收</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出具放射性职业病危害预评价报告和控制效果评价报告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《中华人民共和国职业病防治法》</w:t>
            </w:r>
          </w:p>
          <w:p w:rsidR="002640CE" w:rsidRDefault="002640CE">
            <w:pPr>
              <w:spacing w:line="240" w:lineRule="exact"/>
              <w:jc w:val="center"/>
              <w:rPr>
                <w:sz w:val="20"/>
              </w:rPr>
            </w:pPr>
            <w:r>
              <w:rPr>
                <w:sz w:val="20"/>
                <w:lang/>
              </w:rPr>
              <w:t>《放射诊疗管理规定》（卫生部令</w:t>
            </w:r>
            <w:r>
              <w:rPr>
                <w:sz w:val="20"/>
                <w:lang/>
              </w:rPr>
              <w:t>2006</w:t>
            </w:r>
            <w:r>
              <w:rPr>
                <w:sz w:val="20"/>
                <w:lang/>
              </w:rPr>
              <w:t>年第</w:t>
            </w:r>
            <w:r>
              <w:rPr>
                <w:sz w:val="20"/>
                <w:lang/>
              </w:rPr>
              <w:t>46</w:t>
            </w:r>
            <w:r>
              <w:rPr>
                <w:sz w:val="20"/>
                <w:lang/>
              </w:rPr>
              <w:t>号发布，国家卫生和计划生育委员会令</w:t>
            </w:r>
            <w:r>
              <w:rPr>
                <w:sz w:val="20"/>
                <w:lang/>
              </w:rPr>
              <w:t>2016</w:t>
            </w:r>
            <w:r>
              <w:rPr>
                <w:sz w:val="20"/>
                <w:lang/>
              </w:rPr>
              <w:t>年第</w:t>
            </w:r>
            <w:r>
              <w:rPr>
                <w:sz w:val="20"/>
                <w:lang/>
              </w:rPr>
              <w:t>8</w:t>
            </w:r>
            <w:r>
              <w:rPr>
                <w:sz w:val="20"/>
                <w:lang/>
              </w:rPr>
              <w:t>号修订）</w:t>
            </w:r>
          </w:p>
          <w:p w:rsidR="002640CE" w:rsidRDefault="002640CE">
            <w:pPr>
              <w:spacing w:line="240" w:lineRule="exact"/>
              <w:jc w:val="center"/>
              <w:rPr>
                <w:sz w:val="20"/>
              </w:rPr>
            </w:pPr>
            <w:r>
              <w:rPr>
                <w:sz w:val="20"/>
                <w:lang/>
              </w:rPr>
              <w:t>《卫生部关于印发〈放射卫生技术服务机构管理办法〉等文件的通知》（卫监督发〔</w:t>
            </w:r>
            <w:r>
              <w:rPr>
                <w:sz w:val="20"/>
                <w:lang/>
              </w:rPr>
              <w:t>2012</w:t>
            </w:r>
            <w:r>
              <w:rPr>
                <w:sz w:val="20"/>
                <w:lang/>
              </w:rPr>
              <w:t>〕</w:t>
            </w:r>
            <w:r>
              <w:rPr>
                <w:sz w:val="20"/>
                <w:lang/>
              </w:rPr>
              <w:t>25</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出具放射性职业病危害预评价报告和控制效果评价报告收费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73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11</w:t>
            </w:r>
          </w:p>
        </w:tc>
        <w:tc>
          <w:tcPr>
            <w:tcW w:w="1110" w:type="dxa"/>
            <w:tcBorders>
              <w:top w:val="single" w:sz="4" w:space="0" w:color="000000"/>
              <w:left w:val="single" w:sz="4" w:space="0" w:color="000000"/>
              <w:bottom w:val="single" w:sz="4" w:space="0" w:color="auto"/>
              <w:right w:val="single" w:sz="4" w:space="0" w:color="000000"/>
            </w:tcBorders>
            <w:vAlign w:val="center"/>
          </w:tcPr>
          <w:p w:rsidR="002640CE" w:rsidRDefault="002640CE">
            <w:pPr>
              <w:spacing w:line="240" w:lineRule="exact"/>
              <w:jc w:val="center"/>
              <w:rPr>
                <w:sz w:val="20"/>
              </w:rPr>
            </w:pPr>
            <w:r>
              <w:rPr>
                <w:sz w:val="20"/>
                <w:lang/>
              </w:rPr>
              <w:t>放射源诊疗技术和医用辐射机构许可</w:t>
            </w:r>
          </w:p>
        </w:tc>
        <w:tc>
          <w:tcPr>
            <w:tcW w:w="720" w:type="dxa"/>
            <w:tcBorders>
              <w:top w:val="single" w:sz="4" w:space="0" w:color="000000"/>
              <w:left w:val="single" w:sz="4" w:space="0" w:color="000000"/>
              <w:bottom w:val="single" w:sz="4" w:space="0" w:color="auto"/>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auto"/>
              <w:right w:val="single" w:sz="4" w:space="0" w:color="000000"/>
            </w:tcBorders>
            <w:vAlign w:val="center"/>
          </w:tcPr>
          <w:p w:rsidR="002640CE" w:rsidRDefault="002640CE">
            <w:pPr>
              <w:spacing w:line="240" w:lineRule="exact"/>
              <w:jc w:val="center"/>
              <w:rPr>
                <w:color w:val="000000"/>
                <w:sz w:val="20"/>
              </w:rPr>
            </w:pPr>
            <w:r>
              <w:rPr>
                <w:color w:val="000000"/>
                <w:sz w:val="20"/>
                <w:lang/>
              </w:rPr>
              <w:t>出具放射性职业病危害预评价报告和控制效果评价报告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《中华人民共和国职业病防治法》</w:t>
            </w:r>
          </w:p>
          <w:p w:rsidR="002640CE" w:rsidRDefault="002640CE">
            <w:pPr>
              <w:spacing w:line="240" w:lineRule="exact"/>
              <w:jc w:val="center"/>
              <w:rPr>
                <w:sz w:val="20"/>
              </w:rPr>
            </w:pPr>
            <w:r>
              <w:rPr>
                <w:sz w:val="20"/>
                <w:lang/>
              </w:rPr>
              <w:t>《放射诊疗管理规定》（卫生部令</w:t>
            </w:r>
            <w:r>
              <w:rPr>
                <w:sz w:val="20"/>
                <w:lang/>
              </w:rPr>
              <w:t>2006</w:t>
            </w:r>
            <w:r>
              <w:rPr>
                <w:sz w:val="20"/>
                <w:lang/>
              </w:rPr>
              <w:t>年第</w:t>
            </w:r>
            <w:r>
              <w:rPr>
                <w:sz w:val="20"/>
                <w:lang/>
              </w:rPr>
              <w:t>46</w:t>
            </w:r>
            <w:r>
              <w:rPr>
                <w:sz w:val="20"/>
                <w:lang/>
              </w:rPr>
              <w:t>号发布，国家卫生和计划生育委员会令</w:t>
            </w:r>
            <w:r>
              <w:rPr>
                <w:sz w:val="20"/>
                <w:lang/>
              </w:rPr>
              <w:t>2016</w:t>
            </w:r>
            <w:r>
              <w:rPr>
                <w:sz w:val="20"/>
                <w:lang/>
              </w:rPr>
              <w:t>年第</w:t>
            </w:r>
            <w:r>
              <w:rPr>
                <w:sz w:val="20"/>
                <w:lang/>
              </w:rPr>
              <w:t>8</w:t>
            </w:r>
            <w:r>
              <w:rPr>
                <w:sz w:val="20"/>
                <w:lang/>
              </w:rPr>
              <w:t>号修订）</w:t>
            </w:r>
          </w:p>
          <w:p w:rsidR="002640CE" w:rsidRDefault="002640CE">
            <w:pPr>
              <w:spacing w:line="240" w:lineRule="exact"/>
              <w:jc w:val="center"/>
              <w:rPr>
                <w:sz w:val="20"/>
              </w:rPr>
            </w:pPr>
            <w:r>
              <w:rPr>
                <w:sz w:val="20"/>
                <w:lang/>
              </w:rPr>
              <w:t>《卫生部关于印发〈放射卫生技术服务机构管理办法〉等文件的通知》（卫监督发〔</w:t>
            </w:r>
            <w:r>
              <w:rPr>
                <w:sz w:val="20"/>
                <w:lang/>
              </w:rPr>
              <w:t>2012</w:t>
            </w:r>
            <w:r>
              <w:rPr>
                <w:sz w:val="20"/>
                <w:lang/>
              </w:rPr>
              <w:t>〕</w:t>
            </w:r>
            <w:r>
              <w:rPr>
                <w:sz w:val="20"/>
                <w:lang/>
              </w:rPr>
              <w:t>25</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出具放射性职业病危害预评价报告和控制效果评价报告收费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54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12</w:t>
            </w:r>
          </w:p>
        </w:tc>
        <w:tc>
          <w:tcPr>
            <w:tcW w:w="1110" w:type="dxa"/>
            <w:tcBorders>
              <w:top w:val="single" w:sz="4" w:space="0" w:color="auto"/>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放射源诊疗技术和医用辐射机构许可</w:t>
            </w:r>
          </w:p>
        </w:tc>
        <w:tc>
          <w:tcPr>
            <w:tcW w:w="720" w:type="dxa"/>
            <w:tcBorders>
              <w:top w:val="single" w:sz="4" w:space="0" w:color="auto"/>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auto"/>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本年度放射防护性能检测（报告）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《中</w:t>
            </w:r>
            <w:r w:rsidR="00297F1B">
              <w:rPr>
                <w:rFonts w:hint="eastAsia"/>
                <w:sz w:val="20"/>
                <w:lang/>
              </w:rPr>
              <w:t>华</w:t>
            </w:r>
            <w:r>
              <w:rPr>
                <w:sz w:val="20"/>
                <w:lang/>
              </w:rPr>
              <w:t>人民共和国职业病防治法》《放射诊疗许可证发放管理程序》（卫监督发〔</w:t>
            </w:r>
            <w:r>
              <w:rPr>
                <w:sz w:val="20"/>
                <w:lang/>
              </w:rPr>
              <w:t>2006</w:t>
            </w:r>
            <w:r>
              <w:rPr>
                <w:sz w:val="20"/>
                <w:lang/>
              </w:rPr>
              <w:t>〕</w:t>
            </w:r>
            <w:r>
              <w:rPr>
                <w:sz w:val="20"/>
                <w:lang/>
              </w:rPr>
              <w:t>479</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出具放射防护性能检测（报告）收费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rFonts w:hint="eastAsia"/>
                <w:sz w:val="20"/>
              </w:rPr>
            </w:pPr>
          </w:p>
          <w:p w:rsidR="002640CE" w:rsidRDefault="002640CE">
            <w:pPr>
              <w:pStyle w:val="a0"/>
              <w:rPr>
                <w:rFonts w:hint="eastAsia"/>
              </w:rPr>
            </w:pPr>
          </w:p>
          <w:p w:rsidR="002640CE" w:rsidRDefault="002640CE">
            <w:pPr>
              <w:rPr>
                <w:rFonts w:hint="eastAsia"/>
              </w:rPr>
            </w:pPr>
          </w:p>
          <w:p w:rsidR="002640CE" w:rsidRDefault="002640CE">
            <w:pPr>
              <w:pStyle w:val="a0"/>
              <w:rPr>
                <w:rFonts w:hint="eastAsia"/>
              </w:rPr>
            </w:pPr>
          </w:p>
          <w:p w:rsidR="002640CE" w:rsidRDefault="002640CE">
            <w:pPr>
              <w:rPr>
                <w:rFonts w:hint="eastAsia"/>
              </w:rPr>
            </w:pPr>
          </w:p>
          <w:p w:rsidR="002640CE" w:rsidRDefault="002640CE">
            <w:pPr>
              <w:pStyle w:val="a0"/>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92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lastRenderedPageBreak/>
              <w:t>13</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外籍医师来华短期执业许可</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color w:val="000000"/>
                <w:sz w:val="20"/>
                <w:szCs w:val="21"/>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color w:val="000000"/>
                <w:sz w:val="20"/>
                <w:szCs w:val="21"/>
                <w:lang/>
              </w:rPr>
              <w:t>外国医师学位证书公证</w:t>
            </w:r>
          </w:p>
        </w:tc>
        <w:tc>
          <w:tcPr>
            <w:tcW w:w="3476"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《外国医师来华短期行医暂行管理办法》（卫生部令</w:t>
            </w:r>
            <w:r>
              <w:rPr>
                <w:sz w:val="20"/>
                <w:szCs w:val="21"/>
                <w:lang/>
              </w:rPr>
              <w:t>1992</w:t>
            </w:r>
            <w:r>
              <w:rPr>
                <w:sz w:val="20"/>
                <w:szCs w:val="21"/>
                <w:lang/>
              </w:rPr>
              <w:t>年第</w:t>
            </w:r>
            <w:r>
              <w:rPr>
                <w:sz w:val="20"/>
                <w:szCs w:val="21"/>
                <w:lang/>
              </w:rPr>
              <w:t>24</w:t>
            </w:r>
            <w:r>
              <w:rPr>
                <w:sz w:val="20"/>
                <w:szCs w:val="21"/>
                <w:lang/>
              </w:rPr>
              <w:t>号发布，卫生和计划生育委员会令</w:t>
            </w:r>
            <w:r>
              <w:rPr>
                <w:sz w:val="20"/>
                <w:szCs w:val="21"/>
                <w:lang/>
              </w:rPr>
              <w:t>2016</w:t>
            </w:r>
            <w:r>
              <w:rPr>
                <w:sz w:val="20"/>
                <w:szCs w:val="21"/>
                <w:lang/>
              </w:rPr>
              <w:t>年第</w:t>
            </w:r>
            <w:r>
              <w:rPr>
                <w:sz w:val="20"/>
                <w:szCs w:val="21"/>
                <w:lang/>
              </w:rPr>
              <w:t>8</w:t>
            </w:r>
            <w:r>
              <w:rPr>
                <w:sz w:val="20"/>
                <w:szCs w:val="21"/>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color w:val="000000"/>
                <w:sz w:val="20"/>
                <w:szCs w:val="21"/>
                <w:lang/>
              </w:rPr>
              <w:t>外国医师学位证书公证收费</w:t>
            </w:r>
          </w:p>
        </w:tc>
        <w:tc>
          <w:tcPr>
            <w:tcW w:w="1215"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公证机构</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企业、事业单位等</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政府指导价的经营服务性收费</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按照收费依据文件规定的标准收取</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陕价费调发〔</w:t>
            </w:r>
            <w:r>
              <w:rPr>
                <w:sz w:val="20"/>
                <w:szCs w:val="21"/>
                <w:lang/>
              </w:rPr>
              <w:t>2000</w:t>
            </w:r>
            <w:r>
              <w:rPr>
                <w:sz w:val="20"/>
                <w:szCs w:val="21"/>
                <w:lang/>
              </w:rPr>
              <w:t>〕</w:t>
            </w:r>
            <w:r>
              <w:rPr>
                <w:sz w:val="20"/>
                <w:szCs w:val="21"/>
                <w:lang/>
              </w:rPr>
              <w:t>25</w:t>
            </w:r>
            <w:r>
              <w:rPr>
                <w:sz w:val="20"/>
                <w:szCs w:val="21"/>
                <w:lang/>
              </w:rPr>
              <w:t>号</w:t>
            </w: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134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14</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color w:val="000000"/>
                <w:sz w:val="20"/>
                <w:szCs w:val="21"/>
                <w:lang/>
              </w:rPr>
              <w:t>外国行医执照或行医权证明（公证）</w:t>
            </w:r>
          </w:p>
        </w:tc>
        <w:tc>
          <w:tcPr>
            <w:tcW w:w="3476"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color w:val="000000"/>
                <w:sz w:val="20"/>
                <w:szCs w:val="21"/>
                <w:lang/>
              </w:rPr>
              <w:t>外国行医执照或行医权证明</w:t>
            </w:r>
            <w:r>
              <w:rPr>
                <w:color w:val="000000"/>
                <w:sz w:val="20"/>
                <w:szCs w:val="21"/>
                <w:lang/>
              </w:rPr>
              <w:t>(</w:t>
            </w:r>
            <w:r>
              <w:rPr>
                <w:color w:val="000000"/>
                <w:sz w:val="20"/>
                <w:szCs w:val="21"/>
                <w:lang/>
              </w:rPr>
              <w:t>公证）收费</w:t>
            </w:r>
          </w:p>
        </w:tc>
        <w:tc>
          <w:tcPr>
            <w:tcW w:w="1215"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309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15</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外国医师健康证明</w:t>
            </w:r>
          </w:p>
        </w:tc>
        <w:tc>
          <w:tcPr>
            <w:tcW w:w="3476"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体检费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二甲以上医疗机构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sz w:val="20"/>
                <w:szCs w:val="21"/>
              </w:rPr>
            </w:pPr>
            <w:r>
              <w:rPr>
                <w:sz w:val="20"/>
                <w:szCs w:val="21"/>
                <w:lang/>
              </w:rPr>
              <w:t>企业、</w:t>
            </w:r>
          </w:p>
          <w:p w:rsidR="002640CE" w:rsidRDefault="002640CE">
            <w:pPr>
              <w:spacing w:line="240" w:lineRule="exact"/>
              <w:rPr>
                <w:sz w:val="20"/>
                <w:szCs w:val="21"/>
              </w:rPr>
            </w:pPr>
            <w:r>
              <w:rPr>
                <w:sz w:val="20"/>
                <w:szCs w:val="21"/>
                <w:lang/>
              </w:rPr>
              <w:t>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行政事业性收费或市场调节的经营服务性收费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公立医院按照《陕西省城市公立医院医疗服务项目价格》</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r>
              <w:rPr>
                <w:sz w:val="20"/>
                <w:szCs w:val="24"/>
                <w:lang/>
              </w:rPr>
              <w:t>否</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r>
              <w:rPr>
                <w:sz w:val="20"/>
                <w:szCs w:val="24"/>
                <w:lang/>
              </w:rPr>
              <w:t>健康体检证明在西安市卫计委官网及西安疾病控制微信公众号上公布的医疗机构办理</w:t>
            </w:r>
          </w:p>
        </w:tc>
      </w:tr>
      <w:tr w:rsidR="002640CE">
        <w:trPr>
          <w:trHeight w:val="580"/>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szCs w:val="24"/>
              </w:rPr>
            </w:pPr>
            <w:r>
              <w:rPr>
                <w:b/>
                <w:sz w:val="20"/>
                <w:szCs w:val="24"/>
                <w:lang/>
              </w:rPr>
              <w:t>4.</w:t>
            </w:r>
            <w:r>
              <w:rPr>
                <w:b/>
                <w:sz w:val="20"/>
                <w:szCs w:val="24"/>
                <w:lang/>
              </w:rPr>
              <w:t>社会事业局</w:t>
            </w:r>
          </w:p>
        </w:tc>
      </w:tr>
      <w:tr w:rsidR="002640CE">
        <w:trPr>
          <w:trHeight w:val="185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1"/>
                <w:lang/>
              </w:rPr>
              <w:t>16</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体育类民办非企业单位成立登记、变更登记、注销登记初审</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行政备案</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验资报告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《民办非企业单位登记管理暂行条例》（国务院令第</w:t>
            </w:r>
            <w:r>
              <w:rPr>
                <w:color w:val="000000"/>
                <w:sz w:val="20"/>
                <w:szCs w:val="21"/>
                <w:lang/>
              </w:rPr>
              <w:t>251</w:t>
            </w:r>
            <w:r>
              <w:rPr>
                <w:color w:val="000000"/>
                <w:sz w:val="20"/>
                <w:szCs w:val="21"/>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出具验资报告收费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会计</w:t>
            </w:r>
          </w:p>
          <w:p w:rsidR="002640CE" w:rsidRDefault="002640CE">
            <w:pPr>
              <w:spacing w:line="240" w:lineRule="exact"/>
              <w:jc w:val="center"/>
              <w:rPr>
                <w:color w:val="000000"/>
                <w:sz w:val="20"/>
                <w:szCs w:val="21"/>
              </w:rPr>
            </w:pPr>
            <w:r>
              <w:rPr>
                <w:color w:val="000000"/>
                <w:sz w:val="20"/>
                <w:szCs w:val="21"/>
                <w:lang/>
              </w:rPr>
              <w:t>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139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1"/>
                <w:lang/>
              </w:rPr>
              <w:lastRenderedPageBreak/>
              <w:t>17</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经营高危险性体育项目许可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体育设施符合相关国家标准的说明新材料</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《全民健身条例》（国务院令第</w:t>
            </w:r>
            <w:r>
              <w:rPr>
                <w:color w:val="000000"/>
                <w:sz w:val="20"/>
                <w:szCs w:val="21"/>
                <w:lang/>
              </w:rPr>
              <w:t>560</w:t>
            </w:r>
            <w:r>
              <w:rPr>
                <w:color w:val="000000"/>
                <w:sz w:val="20"/>
                <w:szCs w:val="21"/>
                <w:lang/>
              </w:rPr>
              <w:t>号）《经营高危险性体育项目许可管理办法》（国家体育总局令</w:t>
            </w:r>
            <w:r>
              <w:rPr>
                <w:color w:val="000000"/>
                <w:sz w:val="20"/>
                <w:szCs w:val="21"/>
                <w:lang/>
              </w:rPr>
              <w:t>2013</w:t>
            </w:r>
            <w:r>
              <w:rPr>
                <w:color w:val="000000"/>
                <w:sz w:val="20"/>
                <w:szCs w:val="21"/>
                <w:lang/>
              </w:rPr>
              <w:t>年第</w:t>
            </w:r>
            <w:r>
              <w:rPr>
                <w:color w:val="000000"/>
                <w:sz w:val="20"/>
                <w:szCs w:val="21"/>
                <w:lang/>
              </w:rPr>
              <w:t>17</w:t>
            </w:r>
            <w:r>
              <w:rPr>
                <w:color w:val="000000"/>
                <w:sz w:val="20"/>
                <w:szCs w:val="21"/>
                <w:lang/>
              </w:rPr>
              <w:t>号发布，</w:t>
            </w:r>
            <w:r>
              <w:rPr>
                <w:color w:val="000000"/>
                <w:sz w:val="20"/>
                <w:szCs w:val="21"/>
                <w:lang/>
              </w:rPr>
              <w:t>2014</w:t>
            </w:r>
            <w:r>
              <w:rPr>
                <w:color w:val="000000"/>
                <w:sz w:val="20"/>
                <w:szCs w:val="21"/>
                <w:lang/>
              </w:rPr>
              <w:t>年第</w:t>
            </w:r>
            <w:r>
              <w:rPr>
                <w:color w:val="000000"/>
                <w:sz w:val="20"/>
                <w:szCs w:val="21"/>
                <w:lang/>
              </w:rPr>
              <w:t>19</w:t>
            </w:r>
            <w:r>
              <w:rPr>
                <w:color w:val="000000"/>
                <w:sz w:val="20"/>
                <w:szCs w:val="21"/>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体育设施检测收费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体育服务认证机构、检测机构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592"/>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szCs w:val="24"/>
              </w:rPr>
            </w:pPr>
            <w:r>
              <w:rPr>
                <w:b/>
                <w:sz w:val="20"/>
                <w:szCs w:val="24"/>
                <w:lang/>
              </w:rPr>
              <w:t>5.</w:t>
            </w:r>
            <w:r>
              <w:rPr>
                <w:b/>
                <w:sz w:val="20"/>
                <w:szCs w:val="24"/>
                <w:lang/>
              </w:rPr>
              <w:t>自然资源和规划局</w:t>
            </w:r>
          </w:p>
        </w:tc>
      </w:tr>
      <w:tr w:rsidR="002640CE">
        <w:trPr>
          <w:trHeight w:val="110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Cs w:val="21"/>
              </w:rPr>
            </w:pPr>
            <w:r>
              <w:rPr>
                <w:sz w:val="21"/>
                <w:szCs w:val="21"/>
                <w:lang/>
              </w:rPr>
              <w:t>18</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乡（镇）村企业使用集体建设用地审批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勘测定界图及勘测定界技术报告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《国土资源部关于修改〈建设用地审查报批管理办法〉的决定》（国土资源部令</w:t>
            </w:r>
            <w:r>
              <w:rPr>
                <w:color w:val="000000"/>
                <w:sz w:val="20"/>
                <w:szCs w:val="21"/>
                <w:lang/>
              </w:rPr>
              <w:t>2016</w:t>
            </w:r>
            <w:r>
              <w:rPr>
                <w:color w:val="000000"/>
                <w:sz w:val="20"/>
                <w:szCs w:val="21"/>
                <w:lang/>
              </w:rPr>
              <w:t>年第</w:t>
            </w:r>
            <w:r>
              <w:rPr>
                <w:color w:val="000000"/>
                <w:sz w:val="20"/>
                <w:szCs w:val="21"/>
                <w:lang/>
              </w:rPr>
              <w:t>69</w:t>
            </w:r>
            <w:r>
              <w:rPr>
                <w:color w:val="000000"/>
                <w:sz w:val="20"/>
                <w:szCs w:val="21"/>
                <w:lang/>
              </w:rPr>
              <w:t>号）《土地勘测定界规程》</w:t>
            </w:r>
            <w:r>
              <w:rPr>
                <w:color w:val="000000"/>
                <w:sz w:val="20"/>
                <w:szCs w:val="21"/>
                <w:lang/>
              </w:rPr>
              <w:t xml:space="preserve"> </w:t>
            </w:r>
            <w:r>
              <w:rPr>
                <w:color w:val="000000"/>
                <w:sz w:val="20"/>
                <w:szCs w:val="21"/>
                <w:lang/>
              </w:rPr>
              <w:t>（</w:t>
            </w:r>
            <w:r>
              <w:rPr>
                <w:color w:val="000000"/>
                <w:sz w:val="20"/>
                <w:szCs w:val="21"/>
                <w:lang/>
              </w:rPr>
              <w:t>TD/T1008—2007</w:t>
            </w:r>
            <w:r>
              <w:rPr>
                <w:color w:val="000000"/>
                <w:sz w:val="20"/>
                <w:szCs w:val="21"/>
                <w:lang/>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出具勘测定界图及勘测定界技术报告收费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有资格的勘测定界单位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szCs w:val="21"/>
              </w:rPr>
            </w:pPr>
            <w:r>
              <w:rPr>
                <w:color w:val="000000"/>
                <w:sz w:val="20"/>
                <w:szCs w:val="21"/>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1"/>
              </w:rPr>
            </w:pPr>
            <w:r>
              <w:rPr>
                <w:sz w:val="20"/>
                <w:szCs w:val="24"/>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szCs w:val="24"/>
              </w:rPr>
            </w:pPr>
          </w:p>
        </w:tc>
      </w:tr>
      <w:tr w:rsidR="002640CE">
        <w:trPr>
          <w:trHeight w:val="97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19</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拍卖企业经营文物拍卖许可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验资报告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《中华人民共和国拍卖法》第十三条</w:t>
            </w:r>
            <w:r>
              <w:rPr>
                <w:color w:val="000000"/>
                <w:sz w:val="20"/>
                <w:lang/>
              </w:rPr>
              <w:t>;</w:t>
            </w:r>
          </w:p>
          <w:p w:rsidR="002640CE" w:rsidRDefault="002640CE">
            <w:pPr>
              <w:spacing w:line="240" w:lineRule="exact"/>
              <w:jc w:val="center"/>
              <w:rPr>
                <w:color w:val="000000"/>
                <w:sz w:val="20"/>
              </w:rPr>
            </w:pPr>
            <w:r>
              <w:rPr>
                <w:color w:val="000000"/>
                <w:sz w:val="20"/>
                <w:lang/>
              </w:rPr>
              <w:t>国家文物局《文物拍卖管理办法》第五条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出具验资报告收费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会计</w:t>
            </w:r>
          </w:p>
          <w:p w:rsidR="002640CE" w:rsidRDefault="002640CE">
            <w:pPr>
              <w:spacing w:line="240" w:lineRule="exact"/>
              <w:jc w:val="center"/>
              <w:rPr>
                <w:color w:val="000000"/>
                <w:sz w:val="20"/>
              </w:rPr>
            </w:pPr>
            <w:r>
              <w:rPr>
                <w:color w:val="000000"/>
                <w:sz w:val="20"/>
                <w:lang/>
              </w:rPr>
              <w:t>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22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20</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乡（镇）村公共设施、公益事业使用集体建设用地审批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勘测定界图及勘测定界技术报告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《国土资源部关于修改〈建设用地审查报批管理办法〉的决定》（国土资源部令</w:t>
            </w:r>
            <w:r>
              <w:rPr>
                <w:color w:val="000000"/>
                <w:sz w:val="20"/>
                <w:lang/>
              </w:rPr>
              <w:t>2016</w:t>
            </w:r>
            <w:r>
              <w:rPr>
                <w:color w:val="000000"/>
                <w:sz w:val="20"/>
                <w:lang/>
              </w:rPr>
              <w:t>年第</w:t>
            </w:r>
            <w:r>
              <w:rPr>
                <w:color w:val="000000"/>
                <w:sz w:val="20"/>
                <w:lang/>
              </w:rPr>
              <w:t>69</w:t>
            </w:r>
            <w:r>
              <w:rPr>
                <w:color w:val="000000"/>
                <w:sz w:val="20"/>
                <w:lang/>
              </w:rPr>
              <w:t>号《土地勘测定界规程》</w:t>
            </w:r>
            <w:r>
              <w:rPr>
                <w:color w:val="000000"/>
                <w:sz w:val="20"/>
                <w:lang/>
              </w:rPr>
              <w:t xml:space="preserve"> </w:t>
            </w:r>
            <w:r>
              <w:rPr>
                <w:color w:val="000000"/>
                <w:sz w:val="20"/>
                <w:lang/>
              </w:rPr>
              <w:t>（</w:t>
            </w:r>
            <w:r>
              <w:rPr>
                <w:color w:val="000000"/>
                <w:sz w:val="20"/>
                <w:lang/>
              </w:rPr>
              <w:t>TD/T1008—2007</w:t>
            </w:r>
            <w:r>
              <w:rPr>
                <w:color w:val="000000"/>
                <w:sz w:val="20"/>
                <w:lang/>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出具勘测定界图及勘测定界技术报告收费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有资格的勘测定界单位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13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21</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临时用地</w:t>
            </w:r>
          </w:p>
          <w:p w:rsidR="002640CE" w:rsidRDefault="002640CE">
            <w:pPr>
              <w:spacing w:line="240" w:lineRule="exact"/>
              <w:jc w:val="center"/>
              <w:rPr>
                <w:color w:val="000000"/>
                <w:sz w:val="20"/>
              </w:rPr>
            </w:pPr>
            <w:r>
              <w:rPr>
                <w:color w:val="000000"/>
                <w:sz w:val="20"/>
                <w:lang/>
              </w:rPr>
              <w:t>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勘测定界图及勘测定界技术报告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《土地复垦条例》（国务院令第</w:t>
            </w:r>
            <w:r>
              <w:rPr>
                <w:color w:val="000000"/>
                <w:sz w:val="20"/>
                <w:lang/>
              </w:rPr>
              <w:t>592</w:t>
            </w:r>
            <w:r>
              <w:rPr>
                <w:color w:val="000000"/>
                <w:sz w:val="20"/>
                <w:lang/>
              </w:rPr>
              <w:t>号）《土地复垦条例实施办法》</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土地复垦方案报告收费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具有土地规划资质的单位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48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22</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国有建设用地使用权出让后土地使用权分割转让批准</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勘测定界图及勘测定界技术报告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《国土资源部关于修改〈建设用地审查报批管理办法〉的决定》（国土资源部令</w:t>
            </w:r>
            <w:r>
              <w:rPr>
                <w:rFonts w:ascii="Times New Roman" w:eastAsia="仿宋_GB2312" w:hAnsi="Times New Roman"/>
                <w:color w:val="000000"/>
                <w:kern w:val="0"/>
                <w:sz w:val="20"/>
                <w:szCs w:val="20"/>
              </w:rPr>
              <w:t>2016</w:t>
            </w:r>
            <w:r>
              <w:rPr>
                <w:rFonts w:ascii="Times New Roman" w:eastAsia="仿宋_GB2312" w:hAnsi="Times New Roman"/>
                <w:color w:val="000000"/>
                <w:kern w:val="0"/>
                <w:sz w:val="20"/>
                <w:szCs w:val="20"/>
              </w:rPr>
              <w:t>年第</w:t>
            </w:r>
            <w:r>
              <w:rPr>
                <w:rFonts w:ascii="Times New Roman" w:eastAsia="仿宋_GB2312" w:hAnsi="Times New Roman"/>
                <w:color w:val="000000"/>
                <w:kern w:val="0"/>
                <w:sz w:val="20"/>
                <w:szCs w:val="20"/>
              </w:rPr>
              <w:t>69</w:t>
            </w:r>
            <w:r>
              <w:rPr>
                <w:rFonts w:ascii="Times New Roman" w:eastAsia="仿宋_GB2312" w:hAnsi="Times New Roman"/>
                <w:color w:val="000000"/>
                <w:kern w:val="0"/>
                <w:sz w:val="20"/>
                <w:szCs w:val="20"/>
              </w:rPr>
              <w:t>号《土地勘测定界规程》（</w:t>
            </w:r>
            <w:r>
              <w:rPr>
                <w:rFonts w:ascii="Times New Roman" w:eastAsia="仿宋_GB2312" w:hAnsi="Times New Roman"/>
                <w:color w:val="000000"/>
                <w:kern w:val="0"/>
                <w:sz w:val="20"/>
                <w:szCs w:val="20"/>
              </w:rPr>
              <w:t>TD/T1008—2007</w:t>
            </w:r>
            <w:r>
              <w:rPr>
                <w:rFonts w:ascii="Times New Roman" w:eastAsia="仿宋_GB2312" w:hAnsi="Times New Roman"/>
                <w:color w:val="000000"/>
                <w:kern w:val="0"/>
                <w:sz w:val="20"/>
                <w:szCs w:val="20"/>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出具勘测定界图及勘测定界技术报告收费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有资格的勘测定界单位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91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23</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建设用地改变用途审核</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勘测定界图及勘测定界技术报告、按规定编制土地估价报告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《国土资源部关于修改〈建设用地审查报批管理办法〉的决定》（国土资源部令</w:t>
            </w:r>
            <w:r>
              <w:rPr>
                <w:rFonts w:ascii="Times New Roman" w:eastAsia="仿宋_GB2312" w:hAnsi="Times New Roman"/>
                <w:color w:val="000000"/>
                <w:kern w:val="0"/>
                <w:sz w:val="20"/>
                <w:szCs w:val="20"/>
              </w:rPr>
              <w:t>2016</w:t>
            </w:r>
            <w:r>
              <w:rPr>
                <w:rFonts w:ascii="Times New Roman" w:eastAsia="仿宋_GB2312" w:hAnsi="Times New Roman"/>
                <w:color w:val="000000"/>
                <w:kern w:val="0"/>
                <w:sz w:val="20"/>
                <w:szCs w:val="20"/>
              </w:rPr>
              <w:t>年第</w:t>
            </w:r>
            <w:r>
              <w:rPr>
                <w:rFonts w:ascii="Times New Roman" w:eastAsia="仿宋_GB2312" w:hAnsi="Times New Roman"/>
                <w:color w:val="000000"/>
                <w:kern w:val="0"/>
                <w:sz w:val="20"/>
                <w:szCs w:val="20"/>
              </w:rPr>
              <w:t>69</w:t>
            </w:r>
            <w:r>
              <w:rPr>
                <w:rFonts w:ascii="Times New Roman" w:eastAsia="仿宋_GB2312" w:hAnsi="Times New Roman"/>
                <w:color w:val="000000"/>
                <w:kern w:val="0"/>
                <w:sz w:val="20"/>
                <w:szCs w:val="20"/>
              </w:rPr>
              <w:t>号）《土地勘测定界规程》（</w:t>
            </w:r>
            <w:r>
              <w:rPr>
                <w:rFonts w:ascii="Times New Roman" w:eastAsia="仿宋_GB2312" w:hAnsi="Times New Roman"/>
                <w:color w:val="000000"/>
                <w:kern w:val="0"/>
                <w:sz w:val="20"/>
                <w:szCs w:val="20"/>
              </w:rPr>
              <w:t>TD/T1008—2007</w:t>
            </w:r>
            <w:r>
              <w:rPr>
                <w:rFonts w:ascii="Times New Roman" w:eastAsia="仿宋_GB2312" w:hAnsi="Times New Roman"/>
                <w:color w:val="000000"/>
                <w:kern w:val="0"/>
                <w:sz w:val="20"/>
                <w:szCs w:val="20"/>
              </w:rPr>
              <w:t>）《国土资源部办公厅关于印发国有建设用地使用权出让地价评估技术规范的通知》（国土资厅发〔</w:t>
            </w:r>
            <w:r>
              <w:rPr>
                <w:rFonts w:ascii="Times New Roman" w:eastAsia="仿宋_GB2312" w:hAnsi="Times New Roman"/>
                <w:color w:val="000000"/>
                <w:kern w:val="0"/>
                <w:sz w:val="20"/>
                <w:szCs w:val="20"/>
              </w:rPr>
              <w:t>2018</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4</w:t>
            </w:r>
            <w:r>
              <w:rPr>
                <w:rFonts w:ascii="Times New Roman" w:eastAsia="仿宋_GB2312" w:hAnsi="Times New Roman"/>
                <w:color w:val="000000"/>
                <w:kern w:val="0"/>
                <w:sz w:val="20"/>
                <w:szCs w:val="20"/>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出具勘测定界图及勘测定界技术报告、编制土地估价报告收费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有资格的土地估价机构及勘测定界单位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13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24</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按规定编制土地估价报告中介服务</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《国土资源部办公厅关于印发国有建设用地使用权出让地价评估技术规范的通知》（国土资厅发〔</w:t>
            </w:r>
            <w:r>
              <w:rPr>
                <w:rFonts w:ascii="Times New Roman" w:eastAsia="仿宋_GB2312" w:hAnsi="Times New Roman"/>
                <w:color w:val="000000"/>
                <w:kern w:val="0"/>
                <w:sz w:val="20"/>
                <w:szCs w:val="20"/>
              </w:rPr>
              <w:t>2018</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4</w:t>
            </w:r>
            <w:r>
              <w:rPr>
                <w:rFonts w:ascii="Times New Roman" w:eastAsia="仿宋_GB2312" w:hAnsi="Times New Roman"/>
                <w:color w:val="000000"/>
                <w:kern w:val="0"/>
                <w:sz w:val="20"/>
                <w:szCs w:val="20"/>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编制土地估价报告收费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color w:val="000000"/>
                <w:kern w:val="0"/>
                <w:sz w:val="20"/>
                <w:lang/>
              </w:rPr>
              <w:t>有资格的土地估价机构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737"/>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t>6.</w:t>
            </w:r>
            <w:r>
              <w:rPr>
                <w:b/>
                <w:sz w:val="20"/>
                <w:lang/>
              </w:rPr>
              <w:t>交通和住房建设局</w:t>
            </w:r>
          </w:p>
        </w:tc>
      </w:tr>
      <w:tr w:rsidR="002640CE">
        <w:trPr>
          <w:trHeight w:val="117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25</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建筑工程施工许可证核发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施工图设计文件审查</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《建设工程勘察设计管理条例》（国务院令第</w:t>
            </w:r>
            <w:r>
              <w:rPr>
                <w:sz w:val="20"/>
                <w:lang/>
              </w:rPr>
              <w:t>293</w:t>
            </w:r>
            <w:r>
              <w:rPr>
                <w:sz w:val="20"/>
                <w:lang/>
              </w:rPr>
              <w:t>号发布，第</w:t>
            </w:r>
            <w:r>
              <w:rPr>
                <w:sz w:val="20"/>
                <w:lang/>
              </w:rPr>
              <w:t>622</w:t>
            </w:r>
            <w:r>
              <w:rPr>
                <w:sz w:val="20"/>
                <w:lang/>
              </w:rPr>
              <w:t>号、第</w:t>
            </w:r>
            <w:r>
              <w:rPr>
                <w:sz w:val="20"/>
                <w:lang/>
              </w:rPr>
              <w:t>687</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color w:val="000000"/>
                <w:kern w:val="0"/>
                <w:sz w:val="20"/>
                <w:lang/>
              </w:rPr>
              <w:t>施工图设计文件审查收费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color w:val="000000"/>
                <w:kern w:val="0"/>
                <w:sz w:val="20"/>
                <w:lang/>
              </w:rPr>
              <w:t>具有相应资格的施工图审查机构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592"/>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t>7.</w:t>
            </w:r>
            <w:r>
              <w:rPr>
                <w:b/>
                <w:sz w:val="20"/>
                <w:lang/>
              </w:rPr>
              <w:t>农业农村和水务局</w:t>
            </w:r>
          </w:p>
        </w:tc>
      </w:tr>
      <w:tr w:rsidR="002640CE">
        <w:trPr>
          <w:trHeight w:val="139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26</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水利基建项目初步设计文件审批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水利基建项目初步设计文件编制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《国务院对确需保留的行政审批项目设定行政许可的决定》（国务院令第</w:t>
            </w:r>
            <w:r>
              <w:rPr>
                <w:color w:val="000000"/>
                <w:sz w:val="20"/>
                <w:lang/>
              </w:rPr>
              <w:t>412</w:t>
            </w:r>
            <w:r>
              <w:rPr>
                <w:color w:val="000000"/>
                <w:sz w:val="20"/>
                <w:lang/>
              </w:rPr>
              <w:t>号发布，第</w:t>
            </w:r>
            <w:r>
              <w:rPr>
                <w:color w:val="000000"/>
                <w:sz w:val="20"/>
                <w:lang/>
              </w:rPr>
              <w:t>548</w:t>
            </w:r>
            <w:r>
              <w:rPr>
                <w:color w:val="000000"/>
                <w:sz w:val="20"/>
                <w:lang/>
              </w:rPr>
              <w:t>号、第</w:t>
            </w:r>
            <w:r>
              <w:rPr>
                <w:color w:val="000000"/>
                <w:sz w:val="20"/>
                <w:lang/>
              </w:rPr>
              <w:t>671</w:t>
            </w:r>
            <w:r>
              <w:rPr>
                <w:color w:val="000000"/>
                <w:sz w:val="20"/>
                <w:lang/>
              </w:rPr>
              <w:t>号修订）</w:t>
            </w:r>
          </w:p>
          <w:p w:rsidR="002640CE" w:rsidRDefault="002640CE">
            <w:pPr>
              <w:spacing w:line="240" w:lineRule="exact"/>
              <w:jc w:val="center"/>
              <w:rPr>
                <w:color w:val="000000"/>
                <w:sz w:val="20"/>
              </w:rPr>
            </w:pPr>
            <w:r>
              <w:rPr>
                <w:color w:val="000000"/>
                <w:sz w:val="20"/>
                <w:lang/>
              </w:rPr>
              <w:t>《水利基本建设投资计划管理暂行办法》（水规〔</w:t>
            </w:r>
            <w:r>
              <w:rPr>
                <w:color w:val="000000"/>
                <w:sz w:val="20"/>
                <w:lang/>
              </w:rPr>
              <w:t>2003</w:t>
            </w:r>
            <w:r>
              <w:rPr>
                <w:color w:val="000000"/>
                <w:sz w:val="20"/>
                <w:lang/>
              </w:rPr>
              <w:t>〕</w:t>
            </w:r>
            <w:r>
              <w:rPr>
                <w:color w:val="000000"/>
                <w:sz w:val="20"/>
                <w:lang/>
              </w:rPr>
              <w:t>344</w:t>
            </w:r>
            <w:r>
              <w:rPr>
                <w:color w:val="000000"/>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编制水利基建项目初步设计文件收费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sz w:val="20"/>
              </w:rPr>
            </w:pPr>
          </w:p>
          <w:p w:rsidR="002640CE" w:rsidRDefault="002640CE">
            <w:pPr>
              <w:spacing w:line="240" w:lineRule="exact"/>
              <w:rPr>
                <w:sz w:val="20"/>
              </w:rPr>
            </w:pPr>
          </w:p>
          <w:p w:rsidR="002640CE" w:rsidRDefault="002640CE">
            <w:pPr>
              <w:rPr>
                <w:sz w:val="20"/>
              </w:rPr>
            </w:pPr>
          </w:p>
          <w:p w:rsidR="002640CE" w:rsidRDefault="002640CE">
            <w:pPr>
              <w:rPr>
                <w:sz w:val="20"/>
              </w:rPr>
            </w:pPr>
          </w:p>
          <w:p w:rsidR="002640CE" w:rsidRDefault="002640CE">
            <w:pPr>
              <w:rPr>
                <w:sz w:val="20"/>
              </w:rPr>
            </w:pPr>
          </w:p>
          <w:p w:rsidR="002640CE" w:rsidRDefault="002640CE">
            <w:pPr>
              <w:rPr>
                <w:sz w:val="20"/>
              </w:rPr>
            </w:pPr>
          </w:p>
        </w:tc>
      </w:tr>
      <w:tr w:rsidR="002640CE">
        <w:trPr>
          <w:trHeight w:val="154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27</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洪水影响评价类审批</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防洪影响评价报告编制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《水利部关于加强洪水影响评价管理工作的通知》（水汛〔</w:t>
            </w:r>
            <w:r>
              <w:rPr>
                <w:sz w:val="20"/>
                <w:lang/>
              </w:rPr>
              <w:t>2013</w:t>
            </w:r>
            <w:r>
              <w:rPr>
                <w:sz w:val="20"/>
                <w:lang/>
              </w:rPr>
              <w:t>〕</w:t>
            </w:r>
            <w:r>
              <w:rPr>
                <w:sz w:val="20"/>
                <w:lang/>
              </w:rPr>
              <w:t>404</w:t>
            </w:r>
            <w:r>
              <w:rPr>
                <w:sz w:val="20"/>
                <w:lang/>
              </w:rPr>
              <w:t>号）</w:t>
            </w:r>
          </w:p>
          <w:p w:rsidR="002640CE" w:rsidRDefault="002640CE">
            <w:pPr>
              <w:adjustRightInd w:val="0"/>
              <w:snapToGrid w:val="0"/>
              <w:jc w:val="left"/>
              <w:rPr>
                <w:sz w:val="20"/>
              </w:rPr>
            </w:pPr>
            <w:r>
              <w:rPr>
                <w:sz w:val="20"/>
                <w:lang/>
              </w:rPr>
              <w:t>《河道管理范围内建设项目管理的有关规定》（水利部、国家计委水政〔</w:t>
            </w:r>
            <w:r>
              <w:rPr>
                <w:sz w:val="20"/>
                <w:lang/>
              </w:rPr>
              <w:t>1992</w:t>
            </w:r>
            <w:r>
              <w:rPr>
                <w:sz w:val="20"/>
                <w:lang/>
              </w:rPr>
              <w:t>〕</w:t>
            </w:r>
            <w:r>
              <w:rPr>
                <w:sz w:val="20"/>
                <w:lang/>
              </w:rPr>
              <w:t>7</w:t>
            </w:r>
            <w:r>
              <w:rPr>
                <w:sz w:val="20"/>
                <w:lang/>
              </w:rPr>
              <w:t>号发布，水利部令</w:t>
            </w:r>
            <w:r>
              <w:rPr>
                <w:sz w:val="20"/>
                <w:lang/>
              </w:rPr>
              <w:t>2017</w:t>
            </w:r>
            <w:r>
              <w:rPr>
                <w:sz w:val="20"/>
                <w:lang/>
              </w:rPr>
              <w:t>年第</w:t>
            </w:r>
            <w:r>
              <w:rPr>
                <w:sz w:val="20"/>
                <w:lang/>
              </w:rPr>
              <w:t>49</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编制防洪影响评价报告收费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88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28</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洪水影响评价报告编制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《水利部关于加强洪水影响评价管理工作的通知》（水汛〔</w:t>
            </w:r>
            <w:r>
              <w:rPr>
                <w:sz w:val="20"/>
                <w:lang/>
              </w:rPr>
              <w:t>2013</w:t>
            </w:r>
            <w:r>
              <w:rPr>
                <w:sz w:val="20"/>
                <w:lang/>
              </w:rPr>
              <w:t>〕</w:t>
            </w:r>
            <w:r>
              <w:rPr>
                <w:sz w:val="20"/>
                <w:lang/>
              </w:rPr>
              <w:t>404</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编制洪水影响评价报告收费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53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29</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洪水影响评价类审批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建设工程对水文监测影响程度分析评价报告编制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《水利部关于加强洪水影响评价管理工作的通知》（水汛〔</w:t>
            </w:r>
            <w:r>
              <w:rPr>
                <w:sz w:val="20"/>
                <w:lang/>
              </w:rPr>
              <w:t>2013</w:t>
            </w:r>
            <w:r>
              <w:rPr>
                <w:sz w:val="20"/>
                <w:lang/>
              </w:rPr>
              <w:t>〕</w:t>
            </w:r>
            <w:r>
              <w:rPr>
                <w:sz w:val="20"/>
                <w:lang/>
              </w:rPr>
              <w:t>404</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编制建设工程对水文监测影响程度分析评价报告收费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46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30</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洪水影响评价类审批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水工程是否符合流域治理、开发、保护要求或者防洪要求专题论证报告编制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《水工程建设规划同意书制度管理办法（试行）》（水利部令</w:t>
            </w:r>
            <w:r>
              <w:rPr>
                <w:sz w:val="20"/>
                <w:lang/>
              </w:rPr>
              <w:t>2007</w:t>
            </w:r>
            <w:r>
              <w:rPr>
                <w:sz w:val="20"/>
                <w:lang/>
              </w:rPr>
              <w:t>年第</w:t>
            </w:r>
            <w:r>
              <w:rPr>
                <w:sz w:val="20"/>
                <w:lang/>
              </w:rPr>
              <w:t>31</w:t>
            </w:r>
            <w:r>
              <w:rPr>
                <w:sz w:val="20"/>
                <w:lang/>
              </w:rPr>
              <w:t>号发布，</w:t>
            </w:r>
            <w:r>
              <w:rPr>
                <w:sz w:val="20"/>
                <w:lang/>
              </w:rPr>
              <w:t>2015</w:t>
            </w:r>
            <w:r>
              <w:rPr>
                <w:sz w:val="20"/>
                <w:lang/>
              </w:rPr>
              <w:t>年第</w:t>
            </w:r>
            <w:r>
              <w:rPr>
                <w:sz w:val="20"/>
                <w:lang/>
              </w:rPr>
              <w:t>47</w:t>
            </w:r>
            <w:r>
              <w:rPr>
                <w:sz w:val="20"/>
                <w:lang/>
              </w:rPr>
              <w:t>号、</w:t>
            </w:r>
            <w:r>
              <w:rPr>
                <w:sz w:val="20"/>
                <w:lang/>
              </w:rPr>
              <w:t>2017</w:t>
            </w:r>
            <w:r>
              <w:rPr>
                <w:sz w:val="20"/>
                <w:lang/>
              </w:rPr>
              <w:t>年第</w:t>
            </w:r>
            <w:r>
              <w:rPr>
                <w:sz w:val="20"/>
                <w:lang/>
              </w:rPr>
              <w:t>49</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编制水工程是否符合流域治理、开发、保护要求或者防洪要求专题论证报告收费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342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31</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从事饲料、饲料添加剂生产的企业审批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出具主成分指标检测方法验证结论；涵盖产品质量标准规定的产品主成分指标和卫生指标的复核检测报告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pacing w:val="2"/>
                <w:sz w:val="20"/>
                <w:lang/>
              </w:rPr>
              <w:t>《饲料添加剂和添加剂预混合饲料产品批准文号管理办法》（农业部令</w:t>
            </w:r>
            <w:r>
              <w:rPr>
                <w:spacing w:val="2"/>
                <w:sz w:val="20"/>
                <w:lang/>
              </w:rPr>
              <w:t>1999</w:t>
            </w:r>
            <w:r>
              <w:rPr>
                <w:spacing w:val="2"/>
                <w:sz w:val="20"/>
                <w:lang/>
              </w:rPr>
              <w:t>年第</w:t>
            </w:r>
            <w:r>
              <w:rPr>
                <w:spacing w:val="2"/>
                <w:sz w:val="20"/>
                <w:lang/>
              </w:rPr>
              <w:t>23</w:t>
            </w:r>
            <w:r>
              <w:rPr>
                <w:spacing w:val="2"/>
                <w:sz w:val="20"/>
                <w:lang/>
              </w:rPr>
              <w:t>号发布，</w:t>
            </w:r>
            <w:r>
              <w:rPr>
                <w:spacing w:val="2"/>
                <w:sz w:val="20"/>
                <w:lang/>
              </w:rPr>
              <w:t>2004</w:t>
            </w:r>
            <w:r>
              <w:rPr>
                <w:spacing w:val="2"/>
                <w:sz w:val="20"/>
                <w:lang/>
              </w:rPr>
              <w:t>年第</w:t>
            </w:r>
            <w:r>
              <w:rPr>
                <w:spacing w:val="2"/>
                <w:sz w:val="20"/>
                <w:lang/>
              </w:rPr>
              <w:t>38</w:t>
            </w:r>
            <w:r>
              <w:rPr>
                <w:spacing w:val="2"/>
                <w:sz w:val="20"/>
                <w:lang/>
              </w:rPr>
              <w:t>号、</w:t>
            </w:r>
            <w:r>
              <w:rPr>
                <w:spacing w:val="2"/>
                <w:sz w:val="20"/>
                <w:lang/>
              </w:rPr>
              <w:t>2010</w:t>
            </w:r>
            <w:r>
              <w:rPr>
                <w:spacing w:val="2"/>
                <w:sz w:val="20"/>
                <w:lang/>
              </w:rPr>
              <w:t>年第</w:t>
            </w:r>
            <w:r>
              <w:rPr>
                <w:spacing w:val="2"/>
                <w:sz w:val="20"/>
                <w:lang/>
              </w:rPr>
              <w:t>11</w:t>
            </w:r>
            <w:r>
              <w:rPr>
                <w:spacing w:val="2"/>
                <w:sz w:val="20"/>
                <w:lang/>
              </w:rPr>
              <w:t>号、农业部令</w:t>
            </w:r>
            <w:r>
              <w:rPr>
                <w:spacing w:val="2"/>
                <w:sz w:val="20"/>
                <w:lang/>
              </w:rPr>
              <w:t>2012</w:t>
            </w:r>
            <w:r>
              <w:rPr>
                <w:spacing w:val="2"/>
                <w:sz w:val="20"/>
                <w:lang/>
              </w:rPr>
              <w:t>年</w:t>
            </w:r>
            <w:r>
              <w:rPr>
                <w:spacing w:val="2"/>
                <w:sz w:val="20"/>
                <w:lang/>
              </w:rPr>
              <w:t>5</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sz w:val="20"/>
                <w:lang/>
              </w:rPr>
              <w:t>出具主成分指标检测方法验证结论；涵盖产品质量标准规定的产品主成分指标和卫生指标的复核检测报告收费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29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32</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种畜禽生产经营许可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出具冷冻精液、胚胎、卵子等家畜遗传材料质量检测报告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《中华人民共和国畜牧法》</w:t>
            </w:r>
          </w:p>
          <w:p w:rsidR="002640CE" w:rsidRDefault="002640CE">
            <w:pPr>
              <w:adjustRightInd w:val="0"/>
              <w:snapToGrid w:val="0"/>
              <w:jc w:val="left"/>
              <w:rPr>
                <w:sz w:val="20"/>
              </w:rPr>
            </w:pPr>
            <w:r>
              <w:rPr>
                <w:sz w:val="20"/>
                <w:lang/>
              </w:rPr>
              <w:t>《家畜遗传材料生产许可办法》（农业部令</w:t>
            </w:r>
            <w:r>
              <w:rPr>
                <w:sz w:val="20"/>
                <w:lang/>
              </w:rPr>
              <w:t>2010</w:t>
            </w:r>
            <w:r>
              <w:rPr>
                <w:sz w:val="20"/>
                <w:lang/>
              </w:rPr>
              <w:t>年第</w:t>
            </w:r>
            <w:r>
              <w:rPr>
                <w:sz w:val="20"/>
                <w:lang/>
              </w:rPr>
              <w:t>5</w:t>
            </w:r>
            <w:r>
              <w:rPr>
                <w:sz w:val="20"/>
                <w:lang/>
              </w:rPr>
              <w:t>号发布，</w:t>
            </w:r>
            <w:r>
              <w:rPr>
                <w:sz w:val="20"/>
                <w:lang/>
              </w:rPr>
              <w:t>2015</w:t>
            </w:r>
            <w:r>
              <w:rPr>
                <w:sz w:val="20"/>
                <w:lang/>
              </w:rPr>
              <w:t>年第</w:t>
            </w:r>
            <w:r>
              <w:rPr>
                <w:sz w:val="20"/>
                <w:lang/>
              </w:rPr>
              <w:t>3</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出具冷冻精液、胚胎、卵子等家畜遗传材料质量检测报告收费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455"/>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t>8.</w:t>
            </w:r>
            <w:r>
              <w:rPr>
                <w:b/>
                <w:sz w:val="20"/>
                <w:lang/>
              </w:rPr>
              <w:t>应急管理局</w:t>
            </w:r>
          </w:p>
        </w:tc>
      </w:tr>
      <w:tr w:rsidR="002640CE">
        <w:trPr>
          <w:trHeight w:val="242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33</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危险化学品生产企业安全生产许可证核发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《安全生产许可证条例》（国务院令第</w:t>
            </w:r>
            <w:r>
              <w:rPr>
                <w:rFonts w:ascii="Times New Roman" w:eastAsia="仿宋_GB2312" w:hAnsi="Times New Roman"/>
                <w:color w:val="000000"/>
                <w:kern w:val="0"/>
                <w:sz w:val="20"/>
                <w:szCs w:val="20"/>
              </w:rPr>
              <w:t>397</w:t>
            </w:r>
            <w:r>
              <w:rPr>
                <w:rFonts w:ascii="Times New Roman" w:eastAsia="仿宋_GB2312" w:hAnsi="Times New Roman"/>
                <w:color w:val="000000"/>
                <w:kern w:val="0"/>
                <w:sz w:val="20"/>
                <w:szCs w:val="20"/>
              </w:rPr>
              <w:t>号发布，第</w:t>
            </w:r>
            <w:r>
              <w:rPr>
                <w:rFonts w:ascii="Times New Roman" w:eastAsia="仿宋_GB2312" w:hAnsi="Times New Roman"/>
                <w:color w:val="000000"/>
                <w:kern w:val="0"/>
                <w:sz w:val="20"/>
                <w:szCs w:val="20"/>
              </w:rPr>
              <w:t>638</w:t>
            </w:r>
            <w:r>
              <w:rPr>
                <w:rFonts w:ascii="Times New Roman" w:eastAsia="仿宋_GB2312" w:hAnsi="Times New Roman"/>
                <w:color w:val="000000"/>
                <w:kern w:val="0"/>
                <w:sz w:val="20"/>
                <w:szCs w:val="20"/>
              </w:rPr>
              <w:t>号、第</w:t>
            </w:r>
            <w:r>
              <w:rPr>
                <w:rFonts w:ascii="Times New Roman" w:eastAsia="仿宋_GB2312" w:hAnsi="Times New Roman"/>
                <w:color w:val="000000"/>
                <w:kern w:val="0"/>
                <w:sz w:val="20"/>
                <w:szCs w:val="20"/>
              </w:rPr>
              <w:t>653</w:t>
            </w:r>
            <w:r>
              <w:rPr>
                <w:rFonts w:ascii="Times New Roman" w:eastAsia="仿宋_GB2312" w:hAnsi="Times New Roman"/>
                <w:color w:val="000000"/>
                <w:kern w:val="0"/>
                <w:sz w:val="20"/>
                <w:szCs w:val="20"/>
              </w:rPr>
              <w:t>号修订）</w:t>
            </w:r>
          </w:p>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《危险化学品安全管理条例》（国务院令第</w:t>
            </w:r>
            <w:r>
              <w:rPr>
                <w:rFonts w:ascii="Times New Roman" w:eastAsia="仿宋_GB2312" w:hAnsi="Times New Roman"/>
                <w:color w:val="000000"/>
                <w:kern w:val="0"/>
                <w:sz w:val="20"/>
                <w:szCs w:val="20"/>
              </w:rPr>
              <w:t>344</w:t>
            </w:r>
            <w:r>
              <w:rPr>
                <w:rFonts w:ascii="Times New Roman" w:eastAsia="仿宋_GB2312" w:hAnsi="Times New Roman"/>
                <w:color w:val="000000"/>
                <w:kern w:val="0"/>
                <w:sz w:val="20"/>
                <w:szCs w:val="20"/>
              </w:rPr>
              <w:t>号发布，第</w:t>
            </w:r>
            <w:r>
              <w:rPr>
                <w:rFonts w:ascii="Times New Roman" w:eastAsia="仿宋_GB2312" w:hAnsi="Times New Roman"/>
                <w:color w:val="000000"/>
                <w:kern w:val="0"/>
                <w:sz w:val="20"/>
                <w:szCs w:val="20"/>
              </w:rPr>
              <w:t>591</w:t>
            </w:r>
            <w:r>
              <w:rPr>
                <w:rFonts w:ascii="Times New Roman" w:eastAsia="仿宋_GB2312" w:hAnsi="Times New Roman"/>
                <w:color w:val="000000"/>
                <w:kern w:val="0"/>
                <w:sz w:val="20"/>
                <w:szCs w:val="20"/>
              </w:rPr>
              <w:t>号、第</w:t>
            </w:r>
            <w:r>
              <w:rPr>
                <w:rFonts w:ascii="Times New Roman" w:eastAsia="仿宋_GB2312" w:hAnsi="Times New Roman"/>
                <w:color w:val="000000"/>
                <w:kern w:val="0"/>
                <w:sz w:val="20"/>
                <w:szCs w:val="20"/>
              </w:rPr>
              <w:t>645</w:t>
            </w:r>
            <w:r>
              <w:rPr>
                <w:rFonts w:ascii="Times New Roman" w:eastAsia="仿宋_GB2312" w:hAnsi="Times New Roman"/>
                <w:color w:val="000000"/>
                <w:kern w:val="0"/>
                <w:sz w:val="20"/>
                <w:szCs w:val="20"/>
              </w:rPr>
              <w:t>号修订）</w:t>
            </w:r>
          </w:p>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《危险化学品生产企业安全生产许可证实施办法》（国家安全生产监督管理总局令第</w:t>
            </w:r>
            <w:r>
              <w:rPr>
                <w:rFonts w:ascii="Times New Roman" w:eastAsia="仿宋_GB2312" w:hAnsi="Times New Roman"/>
                <w:color w:val="000000"/>
                <w:kern w:val="0"/>
                <w:sz w:val="20"/>
                <w:szCs w:val="20"/>
              </w:rPr>
              <w:t>41</w:t>
            </w:r>
            <w:r>
              <w:rPr>
                <w:rFonts w:ascii="Times New Roman" w:eastAsia="仿宋_GB2312" w:hAnsi="Times New Roman"/>
                <w:color w:val="000000"/>
                <w:kern w:val="0"/>
                <w:sz w:val="20"/>
                <w:szCs w:val="20"/>
              </w:rPr>
              <w:t>号发布，</w:t>
            </w:r>
            <w:r>
              <w:rPr>
                <w:rFonts w:ascii="Times New Roman" w:eastAsia="仿宋_GB2312" w:hAnsi="Times New Roman"/>
                <w:color w:val="000000"/>
                <w:kern w:val="0"/>
                <w:sz w:val="20"/>
                <w:szCs w:val="20"/>
              </w:rPr>
              <w:t>2015</w:t>
            </w:r>
            <w:r>
              <w:rPr>
                <w:rFonts w:ascii="Times New Roman" w:eastAsia="仿宋_GB2312" w:hAnsi="Times New Roman"/>
                <w:color w:val="000000"/>
                <w:kern w:val="0"/>
                <w:sz w:val="20"/>
                <w:szCs w:val="20"/>
              </w:rPr>
              <w:t>年第</w:t>
            </w:r>
            <w:r>
              <w:rPr>
                <w:rFonts w:ascii="Times New Roman" w:eastAsia="仿宋_GB2312" w:hAnsi="Times New Roman"/>
                <w:color w:val="000000"/>
                <w:kern w:val="0"/>
                <w:sz w:val="20"/>
                <w:szCs w:val="20"/>
              </w:rPr>
              <w:t>79</w:t>
            </w:r>
            <w:r>
              <w:rPr>
                <w:rFonts w:ascii="Times New Roman" w:eastAsia="仿宋_GB2312" w:hAnsi="Times New Roman"/>
                <w:color w:val="000000"/>
                <w:kern w:val="0"/>
                <w:sz w:val="20"/>
                <w:szCs w:val="20"/>
              </w:rPr>
              <w:t>号、</w:t>
            </w:r>
            <w:r>
              <w:rPr>
                <w:rFonts w:ascii="Times New Roman" w:eastAsia="仿宋_GB2312" w:hAnsi="Times New Roman"/>
                <w:color w:val="000000"/>
                <w:kern w:val="0"/>
                <w:sz w:val="20"/>
                <w:szCs w:val="20"/>
              </w:rPr>
              <w:t>2017</w:t>
            </w:r>
            <w:r>
              <w:rPr>
                <w:rFonts w:ascii="Times New Roman" w:eastAsia="仿宋_GB2312" w:hAnsi="Times New Roman"/>
                <w:color w:val="000000"/>
                <w:kern w:val="0"/>
                <w:sz w:val="20"/>
                <w:szCs w:val="20"/>
              </w:rPr>
              <w:t>年第</w:t>
            </w:r>
            <w:r>
              <w:rPr>
                <w:rFonts w:ascii="Times New Roman" w:eastAsia="仿宋_GB2312" w:hAnsi="Times New Roman"/>
                <w:color w:val="000000"/>
                <w:kern w:val="0"/>
                <w:sz w:val="20"/>
                <w:szCs w:val="20"/>
              </w:rPr>
              <w:t>89</w:t>
            </w:r>
            <w:r>
              <w:rPr>
                <w:rFonts w:ascii="Times New Roman" w:eastAsia="仿宋_GB2312" w:hAnsi="Times New Roman"/>
                <w:color w:val="000000"/>
                <w:kern w:val="0"/>
                <w:sz w:val="20"/>
                <w:szCs w:val="20"/>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17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34</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非煤矿矿山企业安全生产许可证核发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矿山建设项目安全设施验收合格的书面报告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pacing w:val="2"/>
                <w:sz w:val="20"/>
                <w:szCs w:val="20"/>
              </w:rPr>
              <w:t>《非煤矿矿山企业安全生产许可证实施办法》（国家安全生产监督管理总局令</w:t>
            </w:r>
            <w:r>
              <w:rPr>
                <w:rFonts w:ascii="Times New Roman" w:eastAsia="仿宋_GB2312" w:hAnsi="Times New Roman"/>
                <w:spacing w:val="2"/>
                <w:sz w:val="20"/>
                <w:szCs w:val="20"/>
              </w:rPr>
              <w:t>2009</w:t>
            </w:r>
            <w:r>
              <w:rPr>
                <w:rFonts w:ascii="Times New Roman" w:eastAsia="仿宋_GB2312" w:hAnsi="Times New Roman"/>
                <w:spacing w:val="2"/>
                <w:sz w:val="20"/>
                <w:szCs w:val="20"/>
              </w:rPr>
              <w:t>年第</w:t>
            </w:r>
            <w:r>
              <w:rPr>
                <w:rFonts w:ascii="Times New Roman" w:eastAsia="仿宋_GB2312" w:hAnsi="Times New Roman"/>
                <w:spacing w:val="2"/>
                <w:sz w:val="20"/>
                <w:szCs w:val="20"/>
              </w:rPr>
              <w:t>20</w:t>
            </w:r>
            <w:r>
              <w:rPr>
                <w:rFonts w:ascii="Times New Roman" w:eastAsia="仿宋_GB2312" w:hAnsi="Times New Roman"/>
                <w:spacing w:val="2"/>
                <w:sz w:val="20"/>
                <w:szCs w:val="20"/>
              </w:rPr>
              <w:t>号发布，</w:t>
            </w:r>
            <w:r>
              <w:rPr>
                <w:rFonts w:ascii="Times New Roman" w:eastAsia="仿宋_GB2312" w:hAnsi="Times New Roman"/>
                <w:spacing w:val="2"/>
                <w:sz w:val="20"/>
                <w:szCs w:val="20"/>
              </w:rPr>
              <w:t>2015</w:t>
            </w:r>
            <w:r>
              <w:rPr>
                <w:rFonts w:ascii="Times New Roman" w:eastAsia="仿宋_GB2312" w:hAnsi="Times New Roman"/>
                <w:spacing w:val="2"/>
                <w:sz w:val="20"/>
                <w:szCs w:val="20"/>
              </w:rPr>
              <w:t>年第</w:t>
            </w:r>
            <w:r>
              <w:rPr>
                <w:rFonts w:ascii="Times New Roman" w:eastAsia="仿宋_GB2312" w:hAnsi="Times New Roman"/>
                <w:spacing w:val="2"/>
                <w:sz w:val="20"/>
                <w:szCs w:val="20"/>
              </w:rPr>
              <w:t>78</w:t>
            </w:r>
            <w:r>
              <w:rPr>
                <w:rFonts w:ascii="Times New Roman" w:eastAsia="仿宋_GB2312" w:hAnsi="Times New Roman"/>
                <w:spacing w:val="2"/>
                <w:sz w:val="20"/>
                <w:szCs w:val="20"/>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16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35</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非煤矿矿山企业安全生产许可证核发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sz w:val="20"/>
                <w:szCs w:val="20"/>
              </w:rPr>
              <w:t>涉及人身安全、危险性较大的矿山井下特种设备检测检验</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pacing w:val="2"/>
                <w:sz w:val="20"/>
                <w:lang/>
              </w:rPr>
              <w:t>《非煤矿矿山企业安全生产许可证实施办法》（国家安全生产监督管理总局令</w:t>
            </w:r>
            <w:r>
              <w:rPr>
                <w:spacing w:val="2"/>
                <w:sz w:val="20"/>
                <w:lang/>
              </w:rPr>
              <w:t>2009</w:t>
            </w:r>
            <w:r>
              <w:rPr>
                <w:spacing w:val="2"/>
                <w:sz w:val="20"/>
                <w:lang/>
              </w:rPr>
              <w:t>年第</w:t>
            </w:r>
            <w:r>
              <w:rPr>
                <w:spacing w:val="2"/>
                <w:sz w:val="20"/>
                <w:lang/>
              </w:rPr>
              <w:t>20</w:t>
            </w:r>
            <w:r>
              <w:rPr>
                <w:spacing w:val="2"/>
                <w:sz w:val="20"/>
                <w:lang/>
              </w:rPr>
              <w:t>号发布，</w:t>
            </w:r>
            <w:r>
              <w:rPr>
                <w:spacing w:val="2"/>
                <w:sz w:val="20"/>
                <w:lang/>
              </w:rPr>
              <w:t>2015</w:t>
            </w:r>
            <w:r>
              <w:rPr>
                <w:spacing w:val="2"/>
                <w:sz w:val="20"/>
                <w:lang/>
              </w:rPr>
              <w:t>年第</w:t>
            </w:r>
            <w:r>
              <w:rPr>
                <w:spacing w:val="2"/>
                <w:sz w:val="20"/>
                <w:lang/>
              </w:rPr>
              <w:t>78</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sz w:val="20"/>
                <w:lang/>
              </w:rPr>
              <w:t>矿山井下</w:t>
            </w:r>
            <w:r>
              <w:rPr>
                <w:kern w:val="0"/>
                <w:sz w:val="20"/>
                <w:lang/>
              </w:rPr>
              <w:t>特种设备检测检验收费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94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36</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危险化学品安全使用许可证核发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sz w:val="20"/>
                <w:szCs w:val="20"/>
              </w:rPr>
            </w:pPr>
            <w:r>
              <w:rPr>
                <w:rFonts w:ascii="Times New Roman" w:eastAsia="仿宋_GB2312" w:hAnsi="Times New Roman"/>
                <w:sz w:val="20"/>
                <w:szCs w:val="20"/>
              </w:rPr>
              <w:t>安全评价报告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《危险化学品安全管理条例》（国务院令第</w:t>
            </w:r>
            <w:r>
              <w:rPr>
                <w:spacing w:val="2"/>
                <w:sz w:val="20"/>
                <w:lang/>
              </w:rPr>
              <w:t>344</w:t>
            </w:r>
            <w:r>
              <w:rPr>
                <w:spacing w:val="2"/>
                <w:sz w:val="20"/>
                <w:lang/>
              </w:rPr>
              <w:t>号发布，第</w:t>
            </w:r>
            <w:r>
              <w:rPr>
                <w:spacing w:val="2"/>
                <w:sz w:val="20"/>
                <w:lang/>
              </w:rPr>
              <w:t>591</w:t>
            </w:r>
            <w:r>
              <w:rPr>
                <w:spacing w:val="2"/>
                <w:sz w:val="20"/>
                <w:lang/>
              </w:rPr>
              <w:t>号、第</w:t>
            </w:r>
            <w:r>
              <w:rPr>
                <w:spacing w:val="2"/>
                <w:sz w:val="20"/>
                <w:lang/>
              </w:rPr>
              <w:t>645</w:t>
            </w:r>
            <w:r>
              <w:rPr>
                <w:spacing w:val="2"/>
                <w:sz w:val="20"/>
                <w:lang/>
              </w:rPr>
              <w:t>号修订）</w:t>
            </w:r>
          </w:p>
          <w:p w:rsidR="002640CE" w:rsidRDefault="002640CE">
            <w:pPr>
              <w:adjustRightInd w:val="0"/>
              <w:snapToGrid w:val="0"/>
              <w:jc w:val="left"/>
              <w:rPr>
                <w:spacing w:val="2"/>
                <w:sz w:val="20"/>
              </w:rPr>
            </w:pPr>
            <w:r>
              <w:rPr>
                <w:spacing w:val="2"/>
                <w:sz w:val="20"/>
                <w:lang/>
              </w:rPr>
              <w:t>《危险化学品经营许可管理办法》（国家安全生产监督管理总局令</w:t>
            </w:r>
            <w:r>
              <w:rPr>
                <w:spacing w:val="2"/>
                <w:sz w:val="20"/>
                <w:lang/>
              </w:rPr>
              <w:t>2012</w:t>
            </w:r>
            <w:r>
              <w:rPr>
                <w:spacing w:val="2"/>
                <w:sz w:val="20"/>
                <w:lang/>
              </w:rPr>
              <w:t>年第</w:t>
            </w:r>
            <w:r>
              <w:rPr>
                <w:spacing w:val="2"/>
                <w:sz w:val="20"/>
                <w:lang/>
              </w:rPr>
              <w:t>55</w:t>
            </w:r>
            <w:r>
              <w:rPr>
                <w:spacing w:val="2"/>
                <w:sz w:val="20"/>
                <w:lang/>
              </w:rPr>
              <w:t>号发布，</w:t>
            </w:r>
            <w:r>
              <w:rPr>
                <w:spacing w:val="2"/>
                <w:sz w:val="20"/>
                <w:lang/>
              </w:rPr>
              <w:t>2015</w:t>
            </w:r>
            <w:r>
              <w:rPr>
                <w:spacing w:val="2"/>
                <w:sz w:val="20"/>
                <w:lang/>
              </w:rPr>
              <w:t>年第</w:t>
            </w:r>
            <w:r>
              <w:rPr>
                <w:spacing w:val="2"/>
                <w:sz w:val="20"/>
                <w:lang/>
              </w:rPr>
              <w:t>79</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40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37</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非煤矿矿山建设项目安全设施设计审查</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安全设施设计编制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《中华人民共和国安全生产法》</w:t>
            </w:r>
          </w:p>
          <w:p w:rsidR="002640CE" w:rsidRDefault="002640CE">
            <w:pPr>
              <w:adjustRightInd w:val="0"/>
              <w:snapToGrid w:val="0"/>
              <w:jc w:val="left"/>
              <w:rPr>
                <w:sz w:val="20"/>
              </w:rPr>
            </w:pPr>
            <w:r>
              <w:rPr>
                <w:spacing w:val="2"/>
                <w:sz w:val="20"/>
                <w:lang/>
              </w:rPr>
              <w:t>《建设项目安全设施</w:t>
            </w:r>
            <w:r>
              <w:rPr>
                <w:spacing w:val="2"/>
                <w:sz w:val="20"/>
                <w:lang/>
              </w:rPr>
              <w:t>“</w:t>
            </w:r>
            <w:r>
              <w:rPr>
                <w:spacing w:val="2"/>
                <w:sz w:val="20"/>
                <w:lang/>
              </w:rPr>
              <w:t>三同时</w:t>
            </w:r>
            <w:r>
              <w:rPr>
                <w:spacing w:val="2"/>
                <w:sz w:val="20"/>
                <w:lang/>
              </w:rPr>
              <w:t>”</w:t>
            </w:r>
            <w:r>
              <w:rPr>
                <w:spacing w:val="2"/>
                <w:sz w:val="20"/>
                <w:lang/>
              </w:rPr>
              <w:t>监督管理办法》（</w:t>
            </w:r>
            <w:r>
              <w:rPr>
                <w:sz w:val="20"/>
                <w:lang/>
              </w:rPr>
              <w:t>国家安全生产监督管理总局令</w:t>
            </w:r>
            <w:r>
              <w:rPr>
                <w:sz w:val="20"/>
                <w:lang/>
              </w:rPr>
              <w:t>2010</w:t>
            </w:r>
            <w:r>
              <w:rPr>
                <w:sz w:val="20"/>
                <w:lang/>
              </w:rPr>
              <w:t>年第</w:t>
            </w:r>
            <w:r>
              <w:rPr>
                <w:sz w:val="20"/>
                <w:lang/>
              </w:rPr>
              <w:t>36</w:t>
            </w:r>
            <w:r>
              <w:rPr>
                <w:sz w:val="20"/>
                <w:lang/>
              </w:rPr>
              <w:t>号发布，</w:t>
            </w:r>
            <w:r>
              <w:rPr>
                <w:sz w:val="20"/>
                <w:lang/>
              </w:rPr>
              <w:t>2015</w:t>
            </w:r>
            <w:r>
              <w:rPr>
                <w:sz w:val="20"/>
                <w:lang/>
              </w:rPr>
              <w:t>年第</w:t>
            </w:r>
            <w:r>
              <w:rPr>
                <w:sz w:val="20"/>
                <w:lang/>
              </w:rPr>
              <w:t>77</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安全设施设计编制收费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23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38</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非煤矿矿山建设项目安全设施设计审查</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非煤矿矿山建设项目安全预评价</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《中华人民共和国安全生产法》</w:t>
            </w:r>
          </w:p>
          <w:p w:rsidR="002640CE" w:rsidRDefault="002640CE">
            <w:pPr>
              <w:adjustRightInd w:val="0"/>
              <w:snapToGrid w:val="0"/>
              <w:jc w:val="left"/>
              <w:rPr>
                <w:sz w:val="20"/>
              </w:rPr>
            </w:pPr>
            <w:r>
              <w:rPr>
                <w:sz w:val="20"/>
                <w:lang/>
              </w:rPr>
              <w:t>《建设项目安全设施</w:t>
            </w:r>
            <w:r>
              <w:rPr>
                <w:sz w:val="20"/>
                <w:lang/>
              </w:rPr>
              <w:t>“</w:t>
            </w:r>
            <w:r>
              <w:rPr>
                <w:sz w:val="20"/>
                <w:lang/>
              </w:rPr>
              <w:t>三同时</w:t>
            </w:r>
            <w:r>
              <w:rPr>
                <w:sz w:val="20"/>
                <w:lang/>
              </w:rPr>
              <w:t>”</w:t>
            </w:r>
            <w:r>
              <w:rPr>
                <w:sz w:val="20"/>
                <w:lang/>
              </w:rPr>
              <w:t>监</w:t>
            </w:r>
            <w:r>
              <w:rPr>
                <w:spacing w:val="2"/>
                <w:sz w:val="20"/>
                <w:lang/>
              </w:rPr>
              <w:t>督管理办法》（国</w:t>
            </w:r>
            <w:r>
              <w:rPr>
                <w:sz w:val="20"/>
                <w:lang/>
              </w:rPr>
              <w:t>家安全生产监督管理总局令</w:t>
            </w:r>
            <w:r>
              <w:rPr>
                <w:sz w:val="20"/>
                <w:lang/>
              </w:rPr>
              <w:t>2010</w:t>
            </w:r>
            <w:r>
              <w:rPr>
                <w:sz w:val="20"/>
                <w:lang/>
              </w:rPr>
              <w:t>年第</w:t>
            </w:r>
            <w:r>
              <w:rPr>
                <w:sz w:val="20"/>
                <w:lang/>
              </w:rPr>
              <w:t>36</w:t>
            </w:r>
            <w:r>
              <w:rPr>
                <w:sz w:val="20"/>
                <w:lang/>
              </w:rPr>
              <w:t>号发布，</w:t>
            </w:r>
            <w:r>
              <w:rPr>
                <w:sz w:val="20"/>
                <w:lang/>
              </w:rPr>
              <w:t>2015</w:t>
            </w:r>
            <w:r>
              <w:rPr>
                <w:sz w:val="20"/>
                <w:lang/>
              </w:rPr>
              <w:t>年第</w:t>
            </w:r>
            <w:r>
              <w:rPr>
                <w:sz w:val="20"/>
                <w:lang/>
              </w:rPr>
              <w:t>77</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92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39</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烟花爆竹经营（批发）许可</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烟花爆竹经营安全评价</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pacing w:val="2"/>
                <w:sz w:val="20"/>
                <w:lang/>
              </w:rPr>
              <w:t>《烟花爆竹安全管理条例》（国务院令第</w:t>
            </w:r>
            <w:r>
              <w:rPr>
                <w:spacing w:val="2"/>
                <w:sz w:val="20"/>
                <w:lang/>
              </w:rPr>
              <w:t>455</w:t>
            </w:r>
            <w:r>
              <w:rPr>
                <w:spacing w:val="2"/>
                <w:sz w:val="20"/>
                <w:lang/>
              </w:rPr>
              <w:t>号发布，第</w:t>
            </w:r>
            <w:r>
              <w:rPr>
                <w:spacing w:val="2"/>
                <w:sz w:val="20"/>
                <w:lang/>
              </w:rPr>
              <w:t>666</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18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40</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烟花爆竹经营库区外部安全距离实测图和库区仓储设施平面布置图编制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pacing w:val="2"/>
                <w:sz w:val="20"/>
                <w:lang/>
              </w:rPr>
              <w:t>《烟花爆竹安全管理条例》（国务院令第</w:t>
            </w:r>
            <w:r>
              <w:rPr>
                <w:spacing w:val="2"/>
                <w:sz w:val="20"/>
                <w:lang/>
              </w:rPr>
              <w:t>455</w:t>
            </w:r>
            <w:r>
              <w:rPr>
                <w:spacing w:val="2"/>
                <w:sz w:val="20"/>
                <w:lang/>
              </w:rPr>
              <w:t>号发布，第</w:t>
            </w:r>
            <w:r>
              <w:rPr>
                <w:spacing w:val="2"/>
                <w:sz w:val="20"/>
                <w:lang/>
              </w:rPr>
              <w:t>666</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安全距离实测图和库区仓储设施平面布置图编制收费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67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41</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烟花爆竹生产企业安全生产许可证核发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《安全生产许可证条例》（国务院令第</w:t>
            </w:r>
            <w:r>
              <w:rPr>
                <w:spacing w:val="2"/>
                <w:sz w:val="20"/>
                <w:lang/>
              </w:rPr>
              <w:t>397</w:t>
            </w:r>
            <w:r>
              <w:rPr>
                <w:spacing w:val="2"/>
                <w:sz w:val="20"/>
                <w:lang/>
              </w:rPr>
              <w:t>号发布，第</w:t>
            </w:r>
            <w:r>
              <w:rPr>
                <w:spacing w:val="2"/>
                <w:sz w:val="20"/>
                <w:lang/>
              </w:rPr>
              <w:t>638</w:t>
            </w:r>
            <w:r>
              <w:rPr>
                <w:spacing w:val="2"/>
                <w:sz w:val="20"/>
                <w:lang/>
              </w:rPr>
              <w:t>号、第</w:t>
            </w:r>
            <w:r>
              <w:rPr>
                <w:spacing w:val="2"/>
                <w:sz w:val="20"/>
                <w:lang/>
              </w:rPr>
              <w:t>653</w:t>
            </w:r>
            <w:r>
              <w:rPr>
                <w:spacing w:val="2"/>
                <w:sz w:val="20"/>
                <w:lang/>
              </w:rPr>
              <w:t>号修订）</w:t>
            </w:r>
          </w:p>
          <w:p w:rsidR="002640CE" w:rsidRDefault="002640CE">
            <w:pPr>
              <w:adjustRightInd w:val="0"/>
              <w:snapToGrid w:val="0"/>
              <w:jc w:val="left"/>
              <w:rPr>
                <w:sz w:val="20"/>
              </w:rPr>
            </w:pPr>
            <w:r>
              <w:rPr>
                <w:spacing w:val="2"/>
                <w:sz w:val="20"/>
                <w:lang/>
              </w:rPr>
              <w:t>《烟花爆竹安全管理条例》（国务院令第</w:t>
            </w:r>
            <w:r>
              <w:rPr>
                <w:spacing w:val="2"/>
                <w:sz w:val="20"/>
                <w:lang/>
              </w:rPr>
              <w:t>455</w:t>
            </w:r>
            <w:r>
              <w:rPr>
                <w:spacing w:val="2"/>
                <w:sz w:val="20"/>
                <w:lang/>
              </w:rPr>
              <w:t>号发布，第</w:t>
            </w:r>
            <w:r>
              <w:rPr>
                <w:spacing w:val="2"/>
                <w:sz w:val="20"/>
                <w:lang/>
              </w:rPr>
              <w:t>666</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68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42</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金属冶炼建设项目安全设施设计审查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安全预评价报告编制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w:t>
            </w:r>
          </w:p>
          <w:p w:rsidR="002640CE" w:rsidRDefault="002640CE">
            <w:pPr>
              <w:adjustRightInd w:val="0"/>
              <w:snapToGrid w:val="0"/>
              <w:jc w:val="left"/>
              <w:rPr>
                <w:sz w:val="20"/>
              </w:rPr>
            </w:pPr>
            <w:r>
              <w:rPr>
                <w:spacing w:val="2"/>
                <w:sz w:val="20"/>
                <w:lang/>
              </w:rPr>
              <w:t>《建设项目安全设施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安全预评价报告编制收费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52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43</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安全设施设计编制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w:t>
            </w:r>
          </w:p>
          <w:p w:rsidR="002640CE" w:rsidRDefault="002640CE">
            <w:pPr>
              <w:adjustRightInd w:val="0"/>
              <w:snapToGrid w:val="0"/>
              <w:jc w:val="left"/>
              <w:rPr>
                <w:sz w:val="20"/>
              </w:rPr>
            </w:pPr>
            <w:r>
              <w:rPr>
                <w:spacing w:val="2"/>
                <w:sz w:val="20"/>
                <w:lang/>
              </w:rPr>
              <w:t>《建设项目安全设施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安全设施设计编制收费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51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44</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生产、储存烟花爆竹建设项目安全设施设计审查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安全预评价报告编制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安全预评价报告编制收费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24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45</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烟花爆竹建设项目安全设施设计专篇</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安全预评价报告编制收费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89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46</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危险化学品建设项目安全条件审查</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安全预评价报告编制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安全预评价报告编制收费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54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47</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危险化学品建设项目安全条件审查</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建设项目安全设施设计</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《中华人民共和国安全生产法》</w:t>
            </w:r>
          </w:p>
          <w:p w:rsidR="002640CE" w:rsidRDefault="002640CE">
            <w:pPr>
              <w:adjustRightInd w:val="0"/>
              <w:snapToGrid w:val="0"/>
              <w:jc w:val="left"/>
              <w:rPr>
                <w:sz w:val="20"/>
              </w:rPr>
            </w:pPr>
            <w:r>
              <w:rPr>
                <w:sz w:val="20"/>
                <w:lang/>
              </w:rPr>
              <w:t>《危险化学品建设项目安全监督</w:t>
            </w:r>
            <w:r>
              <w:rPr>
                <w:spacing w:val="2"/>
                <w:sz w:val="20"/>
                <w:lang/>
              </w:rPr>
              <w:t>管理办法》（国</w:t>
            </w:r>
            <w:r>
              <w:rPr>
                <w:sz w:val="20"/>
                <w:lang/>
              </w:rPr>
              <w:t>家安全生产监督管理总局令</w:t>
            </w:r>
            <w:r>
              <w:rPr>
                <w:sz w:val="20"/>
                <w:lang/>
              </w:rPr>
              <w:t>2012</w:t>
            </w:r>
            <w:r>
              <w:rPr>
                <w:sz w:val="20"/>
                <w:lang/>
              </w:rPr>
              <w:t>年第</w:t>
            </w:r>
            <w:r>
              <w:rPr>
                <w:sz w:val="20"/>
                <w:lang/>
              </w:rPr>
              <w:t>45</w:t>
            </w:r>
            <w:r>
              <w:rPr>
                <w:sz w:val="20"/>
                <w:lang/>
              </w:rPr>
              <w:t>号发布，</w:t>
            </w:r>
            <w:r>
              <w:rPr>
                <w:sz w:val="20"/>
                <w:lang/>
              </w:rPr>
              <w:t>2015</w:t>
            </w:r>
            <w:r>
              <w:rPr>
                <w:sz w:val="20"/>
                <w:lang/>
              </w:rPr>
              <w:t>年第</w:t>
            </w:r>
            <w:r>
              <w:rPr>
                <w:sz w:val="20"/>
                <w:lang/>
              </w:rPr>
              <w:t>79</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安全设施设计收费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41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48</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rsidP="00410B94">
            <w:pPr>
              <w:adjustRightInd w:val="0"/>
              <w:snapToGrid w:val="0"/>
              <w:ind w:rightChars="23" w:right="74"/>
              <w:jc w:val="center"/>
              <w:rPr>
                <w:sz w:val="20"/>
              </w:rPr>
            </w:pPr>
            <w:r>
              <w:rPr>
                <w:sz w:val="20"/>
                <w:lang/>
              </w:rPr>
              <w:t>危险化学品（含仓储经营）经营许可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安全评价报告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《危险化学品安全管理条例》（国务院令第</w:t>
            </w:r>
            <w:r>
              <w:rPr>
                <w:spacing w:val="2"/>
                <w:sz w:val="20"/>
                <w:lang/>
              </w:rPr>
              <w:t>344</w:t>
            </w:r>
            <w:r>
              <w:rPr>
                <w:spacing w:val="2"/>
                <w:sz w:val="20"/>
                <w:lang/>
              </w:rPr>
              <w:t>号发布，第</w:t>
            </w:r>
            <w:r>
              <w:rPr>
                <w:spacing w:val="2"/>
                <w:sz w:val="20"/>
                <w:lang/>
              </w:rPr>
              <w:t>591</w:t>
            </w:r>
            <w:r>
              <w:rPr>
                <w:spacing w:val="2"/>
                <w:sz w:val="20"/>
                <w:lang/>
              </w:rPr>
              <w:t>号、第</w:t>
            </w:r>
            <w:r>
              <w:rPr>
                <w:spacing w:val="2"/>
                <w:sz w:val="20"/>
                <w:lang/>
              </w:rPr>
              <w:t>645</w:t>
            </w:r>
            <w:r>
              <w:rPr>
                <w:spacing w:val="2"/>
                <w:sz w:val="20"/>
                <w:lang/>
              </w:rPr>
              <w:t>号修订）</w:t>
            </w:r>
          </w:p>
          <w:p w:rsidR="002640CE" w:rsidRDefault="002640CE">
            <w:pPr>
              <w:adjustRightInd w:val="0"/>
              <w:snapToGrid w:val="0"/>
              <w:jc w:val="left"/>
              <w:rPr>
                <w:sz w:val="20"/>
              </w:rPr>
            </w:pPr>
            <w:r>
              <w:rPr>
                <w:spacing w:val="2"/>
                <w:sz w:val="20"/>
                <w:lang/>
              </w:rPr>
              <w:t>《危险化学品经营许可证管理办法》（国家安全生产监督管理总局令</w:t>
            </w:r>
            <w:r>
              <w:rPr>
                <w:spacing w:val="2"/>
                <w:sz w:val="20"/>
                <w:lang/>
              </w:rPr>
              <w:t>2012</w:t>
            </w:r>
            <w:r>
              <w:rPr>
                <w:spacing w:val="2"/>
                <w:sz w:val="20"/>
                <w:lang/>
              </w:rPr>
              <w:t>年第</w:t>
            </w:r>
            <w:r>
              <w:rPr>
                <w:spacing w:val="2"/>
                <w:sz w:val="20"/>
                <w:lang/>
              </w:rPr>
              <w:t>55</w:t>
            </w:r>
            <w:r>
              <w:rPr>
                <w:spacing w:val="2"/>
                <w:sz w:val="20"/>
                <w:lang/>
              </w:rPr>
              <w:t>号发布，</w:t>
            </w:r>
            <w:r>
              <w:rPr>
                <w:spacing w:val="2"/>
                <w:sz w:val="20"/>
                <w:lang/>
              </w:rPr>
              <w:t>2015</w:t>
            </w:r>
            <w:r>
              <w:rPr>
                <w:spacing w:val="2"/>
                <w:sz w:val="20"/>
                <w:lang/>
              </w:rPr>
              <w:t>年第</w:t>
            </w:r>
            <w:r>
              <w:rPr>
                <w:spacing w:val="2"/>
                <w:sz w:val="20"/>
                <w:lang/>
              </w:rPr>
              <w:t>79</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安全评价收费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p w:rsidR="002640CE" w:rsidRDefault="002640CE">
            <w:pPr>
              <w:spacing w:line="240" w:lineRule="exact"/>
              <w:jc w:val="center"/>
              <w:rPr>
                <w:sz w:val="20"/>
              </w:rPr>
            </w:pPr>
          </w:p>
          <w:p w:rsidR="002640CE" w:rsidRDefault="002640CE">
            <w:pPr>
              <w:spacing w:line="240" w:lineRule="exact"/>
              <w:jc w:val="center"/>
              <w:rPr>
                <w:sz w:val="20"/>
              </w:rPr>
            </w:pPr>
          </w:p>
          <w:p w:rsidR="002640CE" w:rsidRDefault="002640CE">
            <w:pPr>
              <w:spacing w:line="240" w:lineRule="exact"/>
              <w:jc w:val="center"/>
              <w:rPr>
                <w:sz w:val="20"/>
              </w:rPr>
            </w:pPr>
          </w:p>
          <w:p w:rsidR="002640CE" w:rsidRDefault="002640CE">
            <w:pPr>
              <w:spacing w:line="240" w:lineRule="exact"/>
              <w:jc w:val="center"/>
              <w:rPr>
                <w:sz w:val="20"/>
              </w:rPr>
            </w:pPr>
          </w:p>
          <w:p w:rsidR="002640CE" w:rsidRDefault="002640CE">
            <w:pPr>
              <w:spacing w:line="240" w:lineRule="exact"/>
              <w:jc w:val="center"/>
              <w:rPr>
                <w:sz w:val="20"/>
              </w:rPr>
            </w:pPr>
          </w:p>
          <w:p w:rsidR="002640CE" w:rsidRDefault="002640CE">
            <w:pPr>
              <w:spacing w:line="240" w:lineRule="exact"/>
              <w:jc w:val="center"/>
              <w:rPr>
                <w:sz w:val="20"/>
              </w:rPr>
            </w:pPr>
          </w:p>
          <w:p w:rsidR="002640CE" w:rsidRDefault="002640CE">
            <w:pPr>
              <w:spacing w:line="240" w:lineRule="exact"/>
              <w:rPr>
                <w:sz w:val="20"/>
              </w:rPr>
            </w:pPr>
          </w:p>
          <w:p w:rsidR="002640CE" w:rsidRDefault="002640CE">
            <w:pPr>
              <w:spacing w:line="240" w:lineRule="exact"/>
              <w:jc w:val="center"/>
              <w:rPr>
                <w:sz w:val="20"/>
              </w:rPr>
            </w:pPr>
          </w:p>
          <w:p w:rsidR="002640CE" w:rsidRDefault="002640CE">
            <w:pPr>
              <w:spacing w:line="240" w:lineRule="exact"/>
              <w:jc w:val="center"/>
              <w:rPr>
                <w:sz w:val="20"/>
              </w:rPr>
            </w:pPr>
          </w:p>
        </w:tc>
      </w:tr>
      <w:tr w:rsidR="002640CE">
        <w:trPr>
          <w:trHeight w:val="212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49</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生产、储存、装卸危险物品建设项目的安全设施设计审查</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安全预评价报告编制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w:t>
            </w:r>
          </w:p>
          <w:p w:rsidR="002640CE" w:rsidRDefault="002640CE">
            <w:pPr>
              <w:adjustRightInd w:val="0"/>
              <w:snapToGrid w:val="0"/>
              <w:jc w:val="left"/>
              <w:rPr>
                <w:sz w:val="20"/>
              </w:rPr>
            </w:pPr>
            <w:r>
              <w:rPr>
                <w:spacing w:val="2"/>
                <w:sz w:val="20"/>
                <w:lang/>
              </w:rPr>
              <w:t>《建设项目安全设施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安全预评价报告编制收费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12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50</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生产、储存、装卸危险物品建设项目的安全设施设计审查</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烟花爆竹建设项目安全设施设计专篇</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pacing w:val="2"/>
                <w:sz w:val="20"/>
              </w:rPr>
            </w:pPr>
            <w:r>
              <w:rPr>
                <w:spacing w:val="2"/>
                <w:sz w:val="20"/>
                <w:lang/>
              </w:rPr>
              <w:t>《中华人民共和国安全生产法》</w:t>
            </w:r>
          </w:p>
          <w:p w:rsidR="002640CE" w:rsidRDefault="002640CE">
            <w:pPr>
              <w:adjustRightInd w:val="0"/>
              <w:snapToGrid w:val="0"/>
              <w:jc w:val="left"/>
              <w:rPr>
                <w:sz w:val="20"/>
              </w:rPr>
            </w:pPr>
            <w:r>
              <w:rPr>
                <w:spacing w:val="2"/>
                <w:sz w:val="20"/>
                <w:lang/>
              </w:rPr>
              <w:t>《建设项目安全设施</w:t>
            </w:r>
            <w:r>
              <w:rPr>
                <w:spacing w:val="2"/>
                <w:sz w:val="20"/>
                <w:lang/>
              </w:rPr>
              <w:t>“</w:t>
            </w:r>
            <w:r>
              <w:rPr>
                <w:spacing w:val="2"/>
                <w:sz w:val="20"/>
                <w:lang/>
              </w:rPr>
              <w:t>三同时</w:t>
            </w:r>
            <w:r>
              <w:rPr>
                <w:spacing w:val="2"/>
                <w:sz w:val="20"/>
                <w:lang/>
              </w:rPr>
              <w:t>”</w:t>
            </w:r>
            <w:r>
              <w:rPr>
                <w:spacing w:val="2"/>
                <w:sz w:val="20"/>
                <w:lang/>
              </w:rPr>
              <w:t>监督管理办法》（国家安全生产监督管理总局令</w:t>
            </w:r>
            <w:r>
              <w:rPr>
                <w:spacing w:val="2"/>
                <w:sz w:val="20"/>
                <w:lang/>
              </w:rPr>
              <w:t>2010</w:t>
            </w:r>
            <w:r>
              <w:rPr>
                <w:spacing w:val="2"/>
                <w:sz w:val="20"/>
                <w:lang/>
              </w:rPr>
              <w:t>年第</w:t>
            </w:r>
            <w:r>
              <w:rPr>
                <w:spacing w:val="2"/>
                <w:sz w:val="20"/>
                <w:lang/>
              </w:rPr>
              <w:t>36</w:t>
            </w:r>
            <w:r>
              <w:rPr>
                <w:spacing w:val="2"/>
                <w:sz w:val="20"/>
                <w:lang/>
              </w:rPr>
              <w:t>号发布，</w:t>
            </w:r>
            <w:r>
              <w:rPr>
                <w:spacing w:val="2"/>
                <w:sz w:val="20"/>
                <w:lang/>
              </w:rPr>
              <w:t>2015</w:t>
            </w:r>
            <w:r>
              <w:rPr>
                <w:spacing w:val="2"/>
                <w:sz w:val="20"/>
                <w:lang/>
              </w:rPr>
              <w:t>年第</w:t>
            </w:r>
            <w:r>
              <w:rPr>
                <w:spacing w:val="2"/>
                <w:sz w:val="20"/>
                <w:lang/>
              </w:rPr>
              <w:t>77</w:t>
            </w:r>
            <w:r>
              <w:rPr>
                <w:spacing w:val="2"/>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安全预评价报告编制收费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737"/>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t>9.</w:t>
            </w:r>
            <w:r>
              <w:rPr>
                <w:b/>
                <w:sz w:val="20"/>
                <w:lang/>
              </w:rPr>
              <w:t>行政审批服务局</w:t>
            </w:r>
          </w:p>
        </w:tc>
      </w:tr>
      <w:tr w:rsidR="002640CE">
        <w:trPr>
          <w:trHeight w:val="152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51</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建设项目环境影响评价审批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环境影响评价文件编制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《中华人民共和国环境影响评价法》第十九条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编制建设项目环境影响报告书（表）收费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具有环境影响评价技术能力的编制单位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p>
        </w:tc>
      </w:tr>
      <w:tr w:rsidR="002640CE">
        <w:trPr>
          <w:trHeight w:val="204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52</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建设项目环境影响后评价备案</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备案</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建设项目环境影响后评价文件编制</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《中华人民共和国环境影响评价法》《建设项目环境影响后评价管理办法》（环保部令</w:t>
            </w:r>
            <w:r>
              <w:rPr>
                <w:color w:val="000000"/>
                <w:sz w:val="20"/>
                <w:lang/>
              </w:rPr>
              <w:t>2015</w:t>
            </w:r>
            <w:r>
              <w:rPr>
                <w:color w:val="000000"/>
                <w:sz w:val="20"/>
                <w:lang/>
              </w:rPr>
              <w:t>年第</w:t>
            </w:r>
            <w:r>
              <w:rPr>
                <w:color w:val="000000"/>
                <w:sz w:val="20"/>
                <w:lang/>
              </w:rPr>
              <w:t>37</w:t>
            </w:r>
            <w:r>
              <w:rPr>
                <w:color w:val="000000"/>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编制环境影响后评价文件收费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环境影响评价机构、工程设计单位、大专院校和相关评估机构等</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lang/>
              </w:rPr>
            </w:pPr>
            <w:r>
              <w:rPr>
                <w:color w:val="00000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color w:val="000000"/>
                <w:sz w:val="20"/>
                <w:lang/>
              </w:rPr>
            </w:pPr>
          </w:p>
          <w:p w:rsidR="002640CE" w:rsidRDefault="002640CE">
            <w:pPr>
              <w:spacing w:line="240" w:lineRule="exact"/>
              <w:jc w:val="center"/>
              <w:rPr>
                <w:color w:val="000000"/>
                <w:sz w:val="20"/>
                <w:lang/>
              </w:rPr>
            </w:pPr>
          </w:p>
          <w:p w:rsidR="002640CE" w:rsidRDefault="002640CE">
            <w:pPr>
              <w:spacing w:line="240" w:lineRule="exact"/>
              <w:jc w:val="center"/>
              <w:rPr>
                <w:color w:val="000000"/>
                <w:sz w:val="20"/>
                <w:lang/>
              </w:rPr>
            </w:pPr>
          </w:p>
        </w:tc>
      </w:tr>
      <w:tr w:rsidR="002640CE">
        <w:trPr>
          <w:trHeight w:val="18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53</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公共场所卫生许可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出具公共场所卫生检测或者评价报告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《公共场所卫生管理条例》（</w:t>
            </w:r>
            <w:r>
              <w:rPr>
                <w:sz w:val="20"/>
                <w:lang/>
              </w:rPr>
              <w:t>1987</w:t>
            </w:r>
            <w:r>
              <w:rPr>
                <w:sz w:val="20"/>
                <w:lang/>
              </w:rPr>
              <w:t>年</w:t>
            </w:r>
            <w:r>
              <w:rPr>
                <w:sz w:val="20"/>
                <w:lang/>
              </w:rPr>
              <w:t>4</w:t>
            </w:r>
            <w:r>
              <w:rPr>
                <w:sz w:val="20"/>
                <w:lang/>
              </w:rPr>
              <w:t>月</w:t>
            </w:r>
            <w:r>
              <w:rPr>
                <w:sz w:val="20"/>
                <w:lang/>
              </w:rPr>
              <w:t>1</w:t>
            </w:r>
            <w:r>
              <w:rPr>
                <w:sz w:val="20"/>
                <w:lang/>
              </w:rPr>
              <w:t>日国务院发布，第</w:t>
            </w:r>
            <w:r>
              <w:rPr>
                <w:sz w:val="20"/>
                <w:lang/>
              </w:rPr>
              <w:t>666</w:t>
            </w:r>
            <w:r>
              <w:rPr>
                <w:sz w:val="20"/>
                <w:lang/>
              </w:rPr>
              <w:t>号修订）</w:t>
            </w:r>
          </w:p>
          <w:p w:rsidR="002640CE" w:rsidRDefault="002640CE">
            <w:pPr>
              <w:adjustRightInd w:val="0"/>
              <w:snapToGrid w:val="0"/>
              <w:jc w:val="left"/>
              <w:rPr>
                <w:sz w:val="20"/>
              </w:rPr>
            </w:pPr>
            <w:r>
              <w:rPr>
                <w:sz w:val="20"/>
                <w:lang/>
              </w:rPr>
              <w:t>《公共场所卫生管理条例实施细则》（卫生部令</w:t>
            </w:r>
            <w:r>
              <w:rPr>
                <w:sz w:val="20"/>
                <w:lang/>
              </w:rPr>
              <w:t>2011</w:t>
            </w:r>
            <w:r>
              <w:rPr>
                <w:sz w:val="20"/>
                <w:lang/>
              </w:rPr>
              <w:t>年第</w:t>
            </w:r>
            <w:r>
              <w:rPr>
                <w:sz w:val="20"/>
                <w:lang/>
              </w:rPr>
              <w:t>80</w:t>
            </w:r>
            <w:r>
              <w:rPr>
                <w:sz w:val="20"/>
                <w:lang/>
              </w:rPr>
              <w:t>号发布、卫生和计划生育委员会令</w:t>
            </w:r>
            <w:r>
              <w:rPr>
                <w:sz w:val="20"/>
                <w:lang/>
              </w:rPr>
              <w:t>2015</w:t>
            </w:r>
            <w:r>
              <w:rPr>
                <w:sz w:val="20"/>
                <w:lang/>
              </w:rPr>
              <w:t>年第</w:t>
            </w:r>
            <w:r>
              <w:rPr>
                <w:sz w:val="20"/>
                <w:lang/>
              </w:rPr>
              <w:t>8</w:t>
            </w:r>
            <w:r>
              <w:rPr>
                <w:sz w:val="20"/>
                <w:lang/>
              </w:rPr>
              <w:t>号、</w:t>
            </w:r>
            <w:r>
              <w:rPr>
                <w:sz w:val="20"/>
                <w:lang/>
              </w:rPr>
              <w:t>2016</w:t>
            </w:r>
            <w:r>
              <w:rPr>
                <w:sz w:val="20"/>
                <w:lang/>
              </w:rPr>
              <w:t>年第</w:t>
            </w:r>
            <w:r>
              <w:rPr>
                <w:sz w:val="20"/>
                <w:lang/>
              </w:rPr>
              <w:t>18</w:t>
            </w:r>
            <w:r>
              <w:rPr>
                <w:sz w:val="20"/>
                <w:lang/>
              </w:rPr>
              <w:t>号修订）</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出具公共场所卫生检测或者评价报告收费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52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54</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公共场所卫生许可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集中空调通风系统卫生检测或评价报告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《公共场所卫生管理条例实施细则》（卫生部令第</w:t>
            </w:r>
            <w:r>
              <w:rPr>
                <w:sz w:val="20"/>
                <w:lang/>
              </w:rPr>
              <w:t>80</w:t>
            </w:r>
            <w:r>
              <w:rPr>
                <w:sz w:val="20"/>
                <w:lang/>
              </w:rPr>
              <w:t>号）第二十三条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集中空调通风系统卫生检测或评价报告收费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rsidTr="00410B94">
        <w:trPr>
          <w:trHeight w:val="143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55</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生活饮用水供水单位卫生许可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清洗记录及清池后化验报告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《西安市生活饮用水二次供水管理和卫生监督规定》（</w:t>
            </w:r>
            <w:r>
              <w:rPr>
                <w:sz w:val="20"/>
                <w:lang/>
              </w:rPr>
              <w:t>1995</w:t>
            </w:r>
            <w:r>
              <w:rPr>
                <w:sz w:val="20"/>
                <w:lang/>
              </w:rPr>
              <w:t>年</w:t>
            </w:r>
            <w:r>
              <w:rPr>
                <w:sz w:val="20"/>
                <w:lang/>
              </w:rPr>
              <w:t>3</w:t>
            </w:r>
            <w:r>
              <w:rPr>
                <w:sz w:val="20"/>
                <w:lang/>
              </w:rPr>
              <w:t>月</w:t>
            </w:r>
            <w:r>
              <w:rPr>
                <w:sz w:val="20"/>
                <w:lang/>
              </w:rPr>
              <w:t>22</w:t>
            </w:r>
            <w:r>
              <w:rPr>
                <w:sz w:val="20"/>
                <w:lang/>
              </w:rPr>
              <w:t>日西安市人民政府发布，</w:t>
            </w:r>
            <w:r>
              <w:rPr>
                <w:sz w:val="20"/>
                <w:lang/>
              </w:rPr>
              <w:t>2012</w:t>
            </w:r>
            <w:r>
              <w:rPr>
                <w:sz w:val="20"/>
                <w:lang/>
              </w:rPr>
              <w:t>年</w:t>
            </w:r>
            <w:r>
              <w:rPr>
                <w:sz w:val="20"/>
                <w:lang/>
              </w:rPr>
              <w:t>3</w:t>
            </w:r>
            <w:r>
              <w:rPr>
                <w:sz w:val="20"/>
                <w:lang/>
              </w:rPr>
              <w:t>月</w:t>
            </w:r>
            <w:r>
              <w:rPr>
                <w:sz w:val="20"/>
                <w:lang/>
              </w:rPr>
              <w:t>7</w:t>
            </w:r>
            <w:r>
              <w:rPr>
                <w:sz w:val="20"/>
                <w:lang/>
              </w:rPr>
              <w:t>日西安市人民政府令第</w:t>
            </w:r>
            <w:r>
              <w:rPr>
                <w:sz w:val="20"/>
                <w:lang/>
              </w:rPr>
              <w:t>96</w:t>
            </w:r>
            <w:r>
              <w:rPr>
                <w:sz w:val="20"/>
                <w:lang/>
              </w:rPr>
              <w:t>号予以修改）第十一条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清洗记录及清池后化验报告收费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有资质的第三方机构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企业、事业单位等</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lang/>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rsidTr="00410B94">
        <w:trPr>
          <w:trHeight w:val="169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56</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水质检验报告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《西安市生活饮用水二次供水管理和卫生监督规定》（西安市人民政府令第</w:t>
            </w:r>
            <w:r>
              <w:rPr>
                <w:sz w:val="20"/>
                <w:lang/>
              </w:rPr>
              <w:t>96</w:t>
            </w:r>
            <w:r>
              <w:rPr>
                <w:sz w:val="20"/>
                <w:lang/>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出具水质检验报告收费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市场调节的经营服务性收费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lang/>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rPr>
                <w:sz w:val="20"/>
                <w:lang/>
              </w:rPr>
            </w:pPr>
          </w:p>
        </w:tc>
      </w:tr>
      <w:tr w:rsidR="002640CE">
        <w:trPr>
          <w:trHeight w:val="450"/>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t>10.</w:t>
            </w:r>
            <w:r>
              <w:rPr>
                <w:b/>
                <w:sz w:val="20"/>
                <w:lang/>
              </w:rPr>
              <w:t>工商港务分局</w:t>
            </w:r>
          </w:p>
        </w:tc>
      </w:tr>
      <w:tr w:rsidR="002640CE" w:rsidTr="00410B94">
        <w:trPr>
          <w:trHeight w:val="321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57</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外国（地区）企业在中国境内从事生产经营活动核准</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验资报告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sz w:val="20"/>
              </w:rPr>
            </w:pPr>
            <w:r>
              <w:rPr>
                <w:sz w:val="20"/>
              </w:rPr>
              <w:t>《外国（地区）企业在中国境内从事生产经营活动登记管理办法》（国家工商行政管理局令</w:t>
            </w:r>
            <w:r>
              <w:rPr>
                <w:sz w:val="20"/>
              </w:rPr>
              <w:t>1992</w:t>
            </w:r>
            <w:r>
              <w:rPr>
                <w:sz w:val="20"/>
              </w:rPr>
              <w:t>年第</w:t>
            </w:r>
            <w:r>
              <w:rPr>
                <w:sz w:val="20"/>
              </w:rPr>
              <w:t>10</w:t>
            </w:r>
            <w:r>
              <w:rPr>
                <w:sz w:val="20"/>
              </w:rPr>
              <w:t>号发布，</w:t>
            </w:r>
            <w:r>
              <w:rPr>
                <w:sz w:val="20"/>
              </w:rPr>
              <w:t>2016</w:t>
            </w:r>
            <w:r>
              <w:rPr>
                <w:sz w:val="20"/>
              </w:rPr>
              <w:t>年第</w:t>
            </w:r>
            <w:r>
              <w:rPr>
                <w:sz w:val="20"/>
              </w:rPr>
              <w:t>86</w:t>
            </w:r>
            <w:r>
              <w:rPr>
                <w:sz w:val="20"/>
              </w:rPr>
              <w:t>号、</w:t>
            </w:r>
            <w:r>
              <w:rPr>
                <w:sz w:val="20"/>
              </w:rPr>
              <w:t>2017</w:t>
            </w:r>
            <w:r>
              <w:rPr>
                <w:sz w:val="20"/>
              </w:rPr>
              <w:t>年第</w:t>
            </w:r>
            <w:r>
              <w:rPr>
                <w:sz w:val="20"/>
              </w:rPr>
              <w:t>92</w:t>
            </w:r>
            <w:r>
              <w:rPr>
                <w:sz w:val="20"/>
              </w:rPr>
              <w:t>号修订）</w:t>
            </w:r>
            <w:r>
              <w:rPr>
                <w:sz w:val="20"/>
              </w:rPr>
              <w:t>;</w:t>
            </w:r>
          </w:p>
          <w:p w:rsidR="00410B94" w:rsidRPr="00410B94" w:rsidRDefault="002640CE" w:rsidP="00410B94">
            <w:pPr>
              <w:spacing w:line="240" w:lineRule="exact"/>
              <w:jc w:val="center"/>
              <w:rPr>
                <w:sz w:val="20"/>
              </w:rPr>
            </w:pPr>
            <w:r>
              <w:rPr>
                <w:sz w:val="20"/>
              </w:rPr>
              <w:t>《工商总局等六部门关于贯彻落实国务院办公厅关于加快推进</w:t>
            </w:r>
            <w:r>
              <w:rPr>
                <w:sz w:val="20"/>
              </w:rPr>
              <w:t>“</w:t>
            </w:r>
            <w:r>
              <w:rPr>
                <w:sz w:val="20"/>
              </w:rPr>
              <w:t>三证合一</w:t>
            </w:r>
            <w:r>
              <w:rPr>
                <w:sz w:val="20"/>
              </w:rPr>
              <w:t>”</w:t>
            </w:r>
            <w:r>
              <w:rPr>
                <w:sz w:val="20"/>
              </w:rPr>
              <w:t>登记制度改革的意见》（工商企注字〔</w:t>
            </w:r>
            <w:r>
              <w:rPr>
                <w:sz w:val="20"/>
              </w:rPr>
              <w:t>2015</w:t>
            </w:r>
            <w:r>
              <w:rPr>
                <w:sz w:val="20"/>
              </w:rPr>
              <w:t>〕</w:t>
            </w:r>
            <w:r>
              <w:rPr>
                <w:sz w:val="20"/>
              </w:rPr>
              <w:t>121</w:t>
            </w:r>
            <w:r>
              <w:rPr>
                <w:sz w:val="20"/>
              </w:rPr>
              <w:t>号）</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出具验资报告收费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会计师事务所</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sz w:val="20"/>
              </w:rPr>
            </w:pPr>
            <w:r>
              <w:rPr>
                <w:kern w:val="0"/>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rFonts w:hint="eastAsia"/>
                <w:sz w:val="20"/>
              </w:rPr>
            </w:pPr>
          </w:p>
          <w:p w:rsidR="00410B94" w:rsidRDefault="00410B94" w:rsidP="00410B94">
            <w:pPr>
              <w:pStyle w:val="a0"/>
              <w:rPr>
                <w:rFonts w:hint="eastAsia"/>
              </w:rPr>
            </w:pPr>
          </w:p>
          <w:p w:rsidR="00410B94" w:rsidRDefault="00410B94" w:rsidP="00410B94">
            <w:pPr>
              <w:rPr>
                <w:rFonts w:hint="eastAsia"/>
              </w:rPr>
            </w:pPr>
          </w:p>
          <w:p w:rsidR="00410B94" w:rsidRDefault="00410B94" w:rsidP="00410B94">
            <w:pPr>
              <w:pStyle w:val="a0"/>
              <w:rPr>
                <w:rFonts w:hint="eastAsia"/>
              </w:rPr>
            </w:pPr>
          </w:p>
          <w:p w:rsidR="00410B94" w:rsidRDefault="00410B94" w:rsidP="00410B94">
            <w:pPr>
              <w:rPr>
                <w:rFonts w:hint="eastAsia"/>
              </w:rPr>
            </w:pPr>
          </w:p>
          <w:p w:rsidR="00410B94" w:rsidRDefault="00410B94" w:rsidP="00410B94">
            <w:pPr>
              <w:pStyle w:val="a0"/>
              <w:rPr>
                <w:rFonts w:hint="eastAsia"/>
              </w:rPr>
            </w:pPr>
          </w:p>
          <w:p w:rsidR="00410B94" w:rsidRPr="00410B94" w:rsidRDefault="00410B94" w:rsidP="00410B94">
            <w:pPr>
              <w:pStyle w:val="a0"/>
              <w:jc w:val="both"/>
            </w:pPr>
          </w:p>
        </w:tc>
      </w:tr>
      <w:tr w:rsidR="002640CE">
        <w:trPr>
          <w:trHeight w:val="485"/>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lastRenderedPageBreak/>
              <w:t>11.</w:t>
            </w:r>
            <w:r>
              <w:rPr>
                <w:b/>
                <w:sz w:val="20"/>
                <w:lang/>
              </w:rPr>
              <w:t>食药监局</w:t>
            </w:r>
          </w:p>
        </w:tc>
      </w:tr>
      <w:tr w:rsidR="002640CE">
        <w:trPr>
          <w:trHeight w:val="310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58</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化妆品生产许可证核发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生产环境检测</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1</w:t>
            </w:r>
            <w:r>
              <w:rPr>
                <w:sz w:val="20"/>
                <w:lang/>
              </w:rPr>
              <w:t>、国家食品药品监督管理总局关于化妆品生产许可有关事项的公告（</w:t>
            </w:r>
            <w:r>
              <w:rPr>
                <w:sz w:val="20"/>
                <w:lang/>
              </w:rPr>
              <w:t>2015</w:t>
            </w:r>
            <w:r>
              <w:rPr>
                <w:sz w:val="20"/>
                <w:lang/>
              </w:rPr>
              <w:t>年第</w:t>
            </w:r>
            <w:r>
              <w:rPr>
                <w:sz w:val="20"/>
                <w:lang/>
              </w:rPr>
              <w:t>265</w:t>
            </w:r>
            <w:r>
              <w:rPr>
                <w:sz w:val="20"/>
                <w:lang/>
              </w:rPr>
              <w:t>号）；</w:t>
            </w:r>
            <w:r>
              <w:rPr>
                <w:sz w:val="20"/>
                <w:lang/>
              </w:rPr>
              <w:t>2</w:t>
            </w:r>
            <w:r>
              <w:rPr>
                <w:sz w:val="20"/>
                <w:lang/>
              </w:rPr>
              <w:t>、《化妆品生产许可工作规范及检查要点》；</w:t>
            </w:r>
            <w:r>
              <w:rPr>
                <w:sz w:val="20"/>
                <w:lang/>
              </w:rPr>
              <w:t>3.</w:t>
            </w:r>
            <w:r>
              <w:rPr>
                <w:sz w:val="20"/>
                <w:lang/>
              </w:rPr>
              <w:t>《化妆品卫生监督条例》（</w:t>
            </w:r>
            <w:r>
              <w:rPr>
                <w:sz w:val="20"/>
                <w:lang/>
              </w:rPr>
              <w:t>1989</w:t>
            </w:r>
            <w:r>
              <w:rPr>
                <w:sz w:val="20"/>
                <w:lang/>
              </w:rPr>
              <w:t>年卫生部令第</w:t>
            </w:r>
            <w:r>
              <w:rPr>
                <w:sz w:val="20"/>
                <w:lang/>
              </w:rPr>
              <w:t>3</w:t>
            </w:r>
            <w:r>
              <w:rPr>
                <w:sz w:val="20"/>
                <w:lang/>
              </w:rPr>
              <w:t>号）第五条；</w:t>
            </w:r>
            <w:r>
              <w:rPr>
                <w:sz w:val="20"/>
                <w:lang/>
              </w:rPr>
              <w:t>4.</w:t>
            </w:r>
            <w:r>
              <w:rPr>
                <w:sz w:val="20"/>
                <w:lang/>
              </w:rPr>
              <w:t>《化妆品卫生监督条例实施细则》（卫监督发〔</w:t>
            </w:r>
            <w:r>
              <w:rPr>
                <w:sz w:val="20"/>
                <w:lang/>
              </w:rPr>
              <w:t>2005</w:t>
            </w:r>
            <w:r>
              <w:rPr>
                <w:sz w:val="20"/>
                <w:lang/>
              </w:rPr>
              <w:t>〕</w:t>
            </w:r>
            <w:r>
              <w:rPr>
                <w:sz w:val="20"/>
                <w:lang/>
              </w:rPr>
              <w:t>190</w:t>
            </w:r>
            <w:r>
              <w:rPr>
                <w:sz w:val="20"/>
                <w:lang/>
              </w:rPr>
              <w:t>号）第三条；</w:t>
            </w:r>
            <w:r>
              <w:rPr>
                <w:sz w:val="20"/>
                <w:lang/>
              </w:rPr>
              <w:t>5</w:t>
            </w:r>
            <w:r>
              <w:rPr>
                <w:sz w:val="20"/>
                <w:lang/>
              </w:rPr>
              <w:t>、法定办结时限为</w:t>
            </w:r>
            <w:r>
              <w:rPr>
                <w:sz w:val="20"/>
                <w:lang/>
              </w:rPr>
              <w:t>60</w:t>
            </w:r>
            <w:r>
              <w:rPr>
                <w:sz w:val="20"/>
                <w:lang/>
              </w:rPr>
              <w:t>日的法律依据：《国家食品药品监督管理局关于化妆品生产许可有关事项的公告》（</w:t>
            </w:r>
            <w:r>
              <w:rPr>
                <w:sz w:val="20"/>
                <w:lang/>
              </w:rPr>
              <w:t>2015</w:t>
            </w:r>
            <w:r>
              <w:rPr>
                <w:sz w:val="20"/>
                <w:lang/>
              </w:rPr>
              <w:t>年</w:t>
            </w:r>
            <w:r>
              <w:rPr>
                <w:sz w:val="20"/>
                <w:lang/>
              </w:rPr>
              <w:t>265</w:t>
            </w:r>
            <w:r>
              <w:rPr>
                <w:sz w:val="20"/>
                <w:lang/>
              </w:rPr>
              <w:t>号）化妆品生产许可工作规范第二章审查与决定第二章第七条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sz w:val="20"/>
                <w:lang/>
              </w:rPr>
              <w:t>生产环境检测报告</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具有相应资质的检测检验机构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367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59</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化妆品生产许可证核发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水质检测</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1</w:t>
            </w:r>
            <w:r>
              <w:rPr>
                <w:sz w:val="20"/>
                <w:lang/>
              </w:rPr>
              <w:t>、国家食品药品监督管理总局关于化妆品生产许可有关事项的公告（</w:t>
            </w:r>
            <w:r>
              <w:rPr>
                <w:sz w:val="20"/>
                <w:lang/>
              </w:rPr>
              <w:t>2015</w:t>
            </w:r>
            <w:r>
              <w:rPr>
                <w:sz w:val="20"/>
                <w:lang/>
              </w:rPr>
              <w:t>年第</w:t>
            </w:r>
            <w:r>
              <w:rPr>
                <w:sz w:val="20"/>
                <w:lang/>
              </w:rPr>
              <w:t>265</w:t>
            </w:r>
            <w:r>
              <w:rPr>
                <w:sz w:val="20"/>
                <w:lang/>
              </w:rPr>
              <w:t>号）</w:t>
            </w:r>
            <w:r>
              <w:rPr>
                <w:sz w:val="20"/>
                <w:lang/>
              </w:rPr>
              <w:t>2</w:t>
            </w:r>
            <w:r>
              <w:rPr>
                <w:sz w:val="20"/>
                <w:lang/>
              </w:rPr>
              <w:t>、《化妆品生产许可工作规范及检查要点》</w:t>
            </w:r>
            <w:r>
              <w:rPr>
                <w:sz w:val="20"/>
                <w:lang/>
              </w:rPr>
              <w:t>3.</w:t>
            </w:r>
            <w:r>
              <w:rPr>
                <w:sz w:val="20"/>
                <w:lang/>
              </w:rPr>
              <w:t>《化妆品卫生监督条例》（</w:t>
            </w:r>
            <w:r>
              <w:rPr>
                <w:sz w:val="20"/>
                <w:lang/>
              </w:rPr>
              <w:t>1989</w:t>
            </w:r>
            <w:r>
              <w:rPr>
                <w:sz w:val="20"/>
                <w:lang/>
              </w:rPr>
              <w:t>年卫生部令第</w:t>
            </w:r>
            <w:r>
              <w:rPr>
                <w:sz w:val="20"/>
                <w:lang/>
              </w:rPr>
              <w:t>3</w:t>
            </w:r>
            <w:r>
              <w:rPr>
                <w:sz w:val="20"/>
                <w:lang/>
              </w:rPr>
              <w:t>号）第五条</w:t>
            </w:r>
            <w:r>
              <w:rPr>
                <w:sz w:val="20"/>
                <w:lang/>
              </w:rPr>
              <w:t>4.</w:t>
            </w:r>
            <w:r>
              <w:rPr>
                <w:sz w:val="20"/>
                <w:lang/>
              </w:rPr>
              <w:t>《化妆品卫生监督条例实施细则》（卫监督发〔</w:t>
            </w:r>
            <w:r>
              <w:rPr>
                <w:sz w:val="20"/>
                <w:lang/>
              </w:rPr>
              <w:t>2005</w:t>
            </w:r>
            <w:r>
              <w:rPr>
                <w:sz w:val="20"/>
                <w:lang/>
              </w:rPr>
              <w:t>〕</w:t>
            </w:r>
            <w:r>
              <w:rPr>
                <w:sz w:val="20"/>
                <w:lang/>
              </w:rPr>
              <w:t>190</w:t>
            </w:r>
            <w:r>
              <w:rPr>
                <w:sz w:val="20"/>
                <w:lang/>
              </w:rPr>
              <w:t>号）第三条</w:t>
            </w:r>
            <w:r>
              <w:rPr>
                <w:sz w:val="20"/>
                <w:lang/>
              </w:rPr>
              <w:t>5</w:t>
            </w:r>
            <w:r>
              <w:rPr>
                <w:sz w:val="20"/>
                <w:lang/>
              </w:rPr>
              <w:t>、法定办结时限为</w:t>
            </w:r>
            <w:r>
              <w:rPr>
                <w:sz w:val="20"/>
                <w:lang/>
              </w:rPr>
              <w:t>60</w:t>
            </w:r>
            <w:r>
              <w:rPr>
                <w:sz w:val="20"/>
                <w:lang/>
              </w:rPr>
              <w:t>日的法律依据：《国家食品药品监督管理局关于化妆品生产许可有关事项的公告》（</w:t>
            </w:r>
            <w:r>
              <w:rPr>
                <w:sz w:val="20"/>
                <w:lang/>
              </w:rPr>
              <w:t>2015</w:t>
            </w:r>
            <w:r>
              <w:rPr>
                <w:sz w:val="20"/>
                <w:lang/>
              </w:rPr>
              <w:t>年</w:t>
            </w:r>
            <w:r>
              <w:rPr>
                <w:sz w:val="20"/>
                <w:lang/>
              </w:rPr>
              <w:t>265</w:t>
            </w:r>
            <w:r>
              <w:rPr>
                <w:sz w:val="20"/>
                <w:lang/>
              </w:rPr>
              <w:t>号）化妆品生产许可工作规范第二章审查与决定第二章第七条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sz w:val="20"/>
                <w:lang/>
              </w:rPr>
              <w:t>水质检测报告</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具有相应资质的检测检验机构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86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lastRenderedPageBreak/>
              <w:t>60</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第二类医疗器械产品注册审批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医疗器械产品注册检验</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《医疗器械监督管理条例》（国务院令第</w:t>
            </w:r>
            <w:r>
              <w:rPr>
                <w:sz w:val="20"/>
                <w:lang/>
              </w:rPr>
              <w:t>276</w:t>
            </w:r>
            <w:r>
              <w:rPr>
                <w:sz w:val="20"/>
                <w:lang/>
              </w:rPr>
              <w:t>号发布，第</w:t>
            </w:r>
            <w:r>
              <w:rPr>
                <w:sz w:val="20"/>
                <w:lang/>
              </w:rPr>
              <w:t>588</w:t>
            </w:r>
            <w:r>
              <w:rPr>
                <w:sz w:val="20"/>
                <w:lang/>
              </w:rPr>
              <w:t>号、第</w:t>
            </w:r>
            <w:r>
              <w:rPr>
                <w:sz w:val="20"/>
                <w:lang/>
              </w:rPr>
              <w:t>650</w:t>
            </w:r>
            <w:r>
              <w:rPr>
                <w:sz w:val="20"/>
                <w:lang/>
              </w:rPr>
              <w:t>号修订）第十一条、第十七条、第十八条；《医疗器械注册管理办法》（国家食品药品监督管理总局令</w:t>
            </w:r>
            <w:r>
              <w:rPr>
                <w:sz w:val="20"/>
                <w:lang/>
              </w:rPr>
              <w:t>2014</w:t>
            </w:r>
            <w:r>
              <w:rPr>
                <w:sz w:val="20"/>
                <w:lang/>
              </w:rPr>
              <w:t>第</w:t>
            </w:r>
            <w:r>
              <w:rPr>
                <w:sz w:val="20"/>
                <w:lang/>
              </w:rPr>
              <w:t>4</w:t>
            </w:r>
            <w:r>
              <w:rPr>
                <w:sz w:val="20"/>
                <w:lang/>
              </w:rPr>
              <w:t>号）第十六条、第二十二条。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sz w:val="20"/>
                <w:lang/>
              </w:rPr>
              <w:t>医疗器械产品注册检验收费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陕西省医疗器械质量监督检验院</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48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61</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药品委托生产审批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委托生产连续三批产品检验</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《药品生产监督管理办法》（国家食品药品监督管理局令</w:t>
            </w:r>
            <w:r>
              <w:rPr>
                <w:sz w:val="20"/>
                <w:lang/>
              </w:rPr>
              <w:t>2004</w:t>
            </w:r>
            <w:r>
              <w:rPr>
                <w:sz w:val="20"/>
                <w:lang/>
              </w:rPr>
              <w:t>年第</w:t>
            </w:r>
            <w:r>
              <w:rPr>
                <w:sz w:val="20"/>
                <w:lang/>
              </w:rPr>
              <w:t>14</w:t>
            </w:r>
            <w:r>
              <w:rPr>
                <w:sz w:val="20"/>
                <w:lang/>
              </w:rPr>
              <w:t>号发布，国家食品药品监督管理总局令</w:t>
            </w:r>
            <w:r>
              <w:rPr>
                <w:sz w:val="20"/>
                <w:lang/>
              </w:rPr>
              <w:t>2017</w:t>
            </w:r>
            <w:r>
              <w:rPr>
                <w:sz w:val="20"/>
                <w:lang/>
              </w:rPr>
              <w:t>年第</w:t>
            </w:r>
            <w:r>
              <w:rPr>
                <w:sz w:val="20"/>
                <w:lang/>
              </w:rPr>
              <w:t>37</w:t>
            </w:r>
            <w:r>
              <w:rPr>
                <w:sz w:val="20"/>
                <w:lang/>
              </w:rPr>
              <w:t>号修订）第三十四条第七款</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委托生产连续三批产品检验报告收费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受托方所在地省级药品检验机构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231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62</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医疗机构配制的制剂品种和制剂调剂审批</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制剂品种注册检验</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《中华人民共和国药品管理法》（</w:t>
            </w:r>
            <w:r>
              <w:rPr>
                <w:sz w:val="20"/>
                <w:lang/>
              </w:rPr>
              <w:t>1984</w:t>
            </w:r>
            <w:r>
              <w:rPr>
                <w:sz w:val="20"/>
                <w:lang/>
              </w:rPr>
              <w:t>年</w:t>
            </w:r>
            <w:r>
              <w:rPr>
                <w:sz w:val="20"/>
                <w:lang/>
              </w:rPr>
              <w:t>9</w:t>
            </w:r>
            <w:r>
              <w:rPr>
                <w:sz w:val="20"/>
                <w:lang/>
              </w:rPr>
              <w:t>月</w:t>
            </w:r>
            <w:r>
              <w:rPr>
                <w:sz w:val="20"/>
                <w:lang/>
              </w:rPr>
              <w:t>20</w:t>
            </w:r>
            <w:r>
              <w:rPr>
                <w:sz w:val="20"/>
                <w:lang/>
              </w:rPr>
              <w:t>日主席令第</w:t>
            </w:r>
            <w:r>
              <w:rPr>
                <w:sz w:val="20"/>
                <w:lang/>
              </w:rPr>
              <w:t>18</w:t>
            </w:r>
            <w:r>
              <w:rPr>
                <w:sz w:val="20"/>
                <w:lang/>
              </w:rPr>
              <w:t>号发布，</w:t>
            </w:r>
            <w:r>
              <w:rPr>
                <w:sz w:val="20"/>
                <w:lang/>
              </w:rPr>
              <w:t>2015</w:t>
            </w:r>
            <w:r>
              <w:rPr>
                <w:sz w:val="20"/>
                <w:lang/>
              </w:rPr>
              <w:t>年</w:t>
            </w:r>
            <w:r>
              <w:rPr>
                <w:sz w:val="20"/>
                <w:lang/>
              </w:rPr>
              <w:t>4</w:t>
            </w:r>
            <w:r>
              <w:rPr>
                <w:sz w:val="20"/>
                <w:lang/>
              </w:rPr>
              <w:t>月</w:t>
            </w:r>
            <w:r>
              <w:rPr>
                <w:sz w:val="20"/>
                <w:lang/>
              </w:rPr>
              <w:t>24</w:t>
            </w:r>
            <w:r>
              <w:rPr>
                <w:sz w:val="20"/>
                <w:lang/>
              </w:rPr>
              <w:t>日第</w:t>
            </w:r>
            <w:r>
              <w:rPr>
                <w:sz w:val="20"/>
                <w:lang/>
              </w:rPr>
              <w:t>45</w:t>
            </w:r>
            <w:r>
              <w:rPr>
                <w:sz w:val="20"/>
                <w:lang/>
              </w:rPr>
              <w:t>号修订）第二十五条。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制剂品种注册检验报告收费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陕西省食品药品质量监督检验研究院或各设区市级食品药品检验所（中心）</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72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63</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食品生产许可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center"/>
              <w:rPr>
                <w:sz w:val="20"/>
              </w:rPr>
            </w:pPr>
            <w:r>
              <w:rPr>
                <w:sz w:val="20"/>
                <w:lang/>
              </w:rPr>
              <w:t>保健食品生产许可检验报告</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jc w:val="left"/>
              <w:rPr>
                <w:sz w:val="20"/>
              </w:rPr>
            </w:pPr>
            <w:r>
              <w:rPr>
                <w:sz w:val="20"/>
                <w:lang/>
              </w:rPr>
              <w:t>《食品生产许可管理办法》（国家质量监督检验检疫总局令</w:t>
            </w:r>
            <w:r>
              <w:rPr>
                <w:sz w:val="20"/>
                <w:lang/>
              </w:rPr>
              <w:t>2010</w:t>
            </w:r>
            <w:r>
              <w:rPr>
                <w:sz w:val="20"/>
                <w:lang/>
              </w:rPr>
              <w:t>第</w:t>
            </w:r>
            <w:r>
              <w:rPr>
                <w:sz w:val="20"/>
                <w:lang/>
              </w:rPr>
              <w:t>129</w:t>
            </w:r>
            <w:r>
              <w:rPr>
                <w:sz w:val="20"/>
                <w:lang/>
              </w:rPr>
              <w:t>号发布，国家食品药品监督管理总局令</w:t>
            </w:r>
            <w:r>
              <w:rPr>
                <w:sz w:val="20"/>
                <w:lang/>
              </w:rPr>
              <w:t>2015</w:t>
            </w:r>
            <w:r>
              <w:rPr>
                <w:sz w:val="20"/>
                <w:lang/>
              </w:rPr>
              <w:t>年第</w:t>
            </w:r>
            <w:r>
              <w:rPr>
                <w:sz w:val="20"/>
                <w:lang/>
              </w:rPr>
              <w:t>16</w:t>
            </w:r>
            <w:r>
              <w:rPr>
                <w:sz w:val="20"/>
                <w:lang/>
              </w:rPr>
              <w:t>号、</w:t>
            </w:r>
            <w:r>
              <w:rPr>
                <w:sz w:val="20"/>
                <w:lang/>
              </w:rPr>
              <w:t>2017</w:t>
            </w:r>
            <w:r>
              <w:rPr>
                <w:sz w:val="20"/>
                <w:lang/>
              </w:rPr>
              <w:t>年第</w:t>
            </w:r>
            <w:r>
              <w:rPr>
                <w:sz w:val="20"/>
                <w:lang/>
              </w:rPr>
              <w:t>37</w:t>
            </w:r>
            <w:r>
              <w:rPr>
                <w:sz w:val="20"/>
                <w:lang/>
              </w:rPr>
              <w:t>号修订）第十四条。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sz w:val="20"/>
                <w:lang/>
              </w:rPr>
              <w:t>保健食品生产许可检验报告收费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jc w:val="center"/>
              <w:rPr>
                <w:kern w:val="0"/>
                <w:sz w:val="20"/>
              </w:rPr>
            </w:pPr>
            <w:r>
              <w:rPr>
                <w:kern w:val="0"/>
                <w:sz w:val="20"/>
                <w:lang/>
              </w:rPr>
              <w:t>省级取得保健食品生产许可检验资质的检验机构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26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sz w:val="20"/>
              </w:rPr>
            </w:pPr>
            <w:r>
              <w:rPr>
                <w:sz w:val="20"/>
                <w:lang/>
              </w:rPr>
              <w:lastRenderedPageBreak/>
              <w:t>64</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rPr>
                <w:sz w:val="20"/>
              </w:rPr>
            </w:pPr>
            <w:r>
              <w:rPr>
                <w:sz w:val="20"/>
                <w:lang/>
              </w:rPr>
              <w:t>医疗机构制剂委托配制批准</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行政</w:t>
            </w:r>
          </w:p>
          <w:p w:rsidR="002640CE" w:rsidRDefault="002640CE">
            <w:pPr>
              <w:pStyle w:val="msonospacing0"/>
              <w:widowControl/>
              <w:spacing w:line="240" w:lineRule="exact"/>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r>
              <w:rPr>
                <w:sz w:val="20"/>
                <w:lang/>
              </w:rPr>
              <w:t>委托配制的前三批制剂检验</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adjustRightInd w:val="0"/>
              <w:snapToGrid w:val="0"/>
              <w:rPr>
                <w:sz w:val="20"/>
              </w:rPr>
            </w:pPr>
            <w:r>
              <w:rPr>
                <w:sz w:val="20"/>
                <w:lang/>
              </w:rPr>
              <w:t>《医疗机构制剂配制监督管理办法》（试行）：（国家食品药品监督管理局令第</w:t>
            </w:r>
            <w:r>
              <w:rPr>
                <w:sz w:val="20"/>
                <w:lang/>
              </w:rPr>
              <w:t>18</w:t>
            </w:r>
            <w:r>
              <w:rPr>
                <w:sz w:val="20"/>
                <w:lang/>
              </w:rPr>
              <w:t>号）第二十八条、第三十二条。</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r>
              <w:rPr>
                <w:sz w:val="20"/>
                <w:lang/>
              </w:rPr>
              <w:t>委托配制的前三批制剂检验报告收费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widowControl/>
              <w:adjustRightInd w:val="0"/>
              <w:snapToGrid w:val="0"/>
              <w:rPr>
                <w:kern w:val="0"/>
                <w:sz w:val="20"/>
              </w:rPr>
            </w:pPr>
            <w:r>
              <w:rPr>
                <w:kern w:val="0"/>
                <w:sz w:val="20"/>
                <w:lang/>
              </w:rPr>
              <w:t>具有相应资质的检测检验机构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rPr>
                <w:sz w:val="20"/>
              </w:rPr>
            </w:pPr>
          </w:p>
        </w:tc>
      </w:tr>
      <w:tr w:rsidR="002640CE">
        <w:trPr>
          <w:trHeight w:val="592"/>
          <w:jc w:val="center"/>
        </w:trPr>
        <w:tc>
          <w:tcPr>
            <w:tcW w:w="14635" w:type="dxa"/>
            <w:gridSpan w:val="13"/>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left"/>
              <w:rPr>
                <w:b/>
                <w:sz w:val="20"/>
              </w:rPr>
            </w:pPr>
            <w:r>
              <w:rPr>
                <w:b/>
                <w:sz w:val="20"/>
                <w:lang/>
              </w:rPr>
              <w:t>12.</w:t>
            </w:r>
            <w:r>
              <w:rPr>
                <w:b/>
                <w:sz w:val="20"/>
                <w:lang/>
              </w:rPr>
              <w:t>质监港务分局</w:t>
            </w:r>
          </w:p>
        </w:tc>
      </w:tr>
      <w:tr w:rsidR="002640CE">
        <w:trPr>
          <w:trHeight w:val="9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65</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特种设备生产（包括设计、制造、安装、改造、修理）单位许可</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特种设备生产单位鉴定评审</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《陕西省特种设备安全监察条例》</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特种设备生产单位鉴定评审收费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138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66</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特种设备检验、检测机构核准</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行政许可</w:t>
            </w: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特种设备检验、检测机构鉴定评审</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《陕西省特种设备安全监察条例》</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特种设备检验、检测机构鉴定评审收费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有资质的机构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r w:rsidR="002640CE">
        <w:trPr>
          <w:trHeight w:val="325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67</w:t>
            </w:r>
          </w:p>
        </w:tc>
        <w:tc>
          <w:tcPr>
            <w:tcW w:w="111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重要工业产品生产许可证核发</w:t>
            </w:r>
          </w:p>
        </w:tc>
        <w:tc>
          <w:tcPr>
            <w:tcW w:w="72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重要工业产品生产许可证发证产品检验</w:t>
            </w:r>
          </w:p>
        </w:tc>
        <w:tc>
          <w:tcPr>
            <w:tcW w:w="3476"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《中华人民共和国工业产品生产许可证管理条例》（国务院令第</w:t>
            </w:r>
            <w:r>
              <w:rPr>
                <w:color w:val="000000"/>
                <w:sz w:val="20"/>
                <w:lang/>
              </w:rPr>
              <w:t>440</w:t>
            </w:r>
            <w:r>
              <w:rPr>
                <w:color w:val="000000"/>
                <w:sz w:val="20"/>
                <w:lang/>
              </w:rPr>
              <w:t>号）第十九条；</w:t>
            </w:r>
          </w:p>
          <w:p w:rsidR="002640CE" w:rsidRDefault="002640CE">
            <w:pPr>
              <w:spacing w:line="240" w:lineRule="exact"/>
              <w:jc w:val="center"/>
              <w:rPr>
                <w:color w:val="000000"/>
                <w:sz w:val="20"/>
              </w:rPr>
            </w:pPr>
            <w:r>
              <w:rPr>
                <w:color w:val="000000"/>
                <w:sz w:val="20"/>
                <w:lang/>
              </w:rPr>
              <w:t>《中华人民共和国工业产品生产许可证管理条例实施办法》（国家质量监督检验检疫总局令</w:t>
            </w:r>
            <w:r>
              <w:rPr>
                <w:color w:val="000000"/>
                <w:sz w:val="20"/>
                <w:lang/>
              </w:rPr>
              <w:t>2005</w:t>
            </w:r>
            <w:r>
              <w:rPr>
                <w:color w:val="000000"/>
                <w:sz w:val="20"/>
                <w:lang/>
              </w:rPr>
              <w:t>年第</w:t>
            </w:r>
            <w:r>
              <w:rPr>
                <w:color w:val="000000"/>
                <w:sz w:val="20"/>
                <w:lang/>
              </w:rPr>
              <w:t>80</w:t>
            </w:r>
            <w:r>
              <w:rPr>
                <w:color w:val="000000"/>
                <w:sz w:val="20"/>
                <w:lang/>
              </w:rPr>
              <w:t>号发布，</w:t>
            </w:r>
            <w:r>
              <w:rPr>
                <w:color w:val="000000"/>
                <w:sz w:val="20"/>
                <w:lang/>
              </w:rPr>
              <w:t>2010</w:t>
            </w:r>
            <w:r>
              <w:rPr>
                <w:color w:val="000000"/>
                <w:sz w:val="20"/>
                <w:lang/>
              </w:rPr>
              <w:t>年第</w:t>
            </w:r>
            <w:r>
              <w:rPr>
                <w:color w:val="000000"/>
                <w:sz w:val="20"/>
                <w:lang/>
              </w:rPr>
              <w:t>130</w:t>
            </w:r>
            <w:r>
              <w:rPr>
                <w:color w:val="000000"/>
                <w:sz w:val="20"/>
                <w:lang/>
              </w:rPr>
              <w:t>号、</w:t>
            </w:r>
            <w:r>
              <w:rPr>
                <w:color w:val="000000"/>
                <w:sz w:val="20"/>
                <w:lang/>
              </w:rPr>
              <w:t>2014</w:t>
            </w:r>
            <w:r>
              <w:rPr>
                <w:color w:val="000000"/>
                <w:sz w:val="20"/>
                <w:lang/>
              </w:rPr>
              <w:t>年第</w:t>
            </w:r>
            <w:r>
              <w:rPr>
                <w:color w:val="000000"/>
                <w:sz w:val="20"/>
                <w:lang/>
              </w:rPr>
              <w:t>156</w:t>
            </w:r>
            <w:r>
              <w:rPr>
                <w:color w:val="000000"/>
                <w:sz w:val="20"/>
                <w:lang/>
              </w:rPr>
              <w:t>号修订）第二十一条第一款。</w:t>
            </w:r>
          </w:p>
        </w:tc>
        <w:tc>
          <w:tcPr>
            <w:tcW w:w="116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重要工业产品生产许可证发证产品检验收费</w:t>
            </w:r>
          </w:p>
        </w:tc>
        <w:tc>
          <w:tcPr>
            <w:tcW w:w="12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生产许可证产品质量检验机构</w:t>
            </w:r>
          </w:p>
        </w:tc>
        <w:tc>
          <w:tcPr>
            <w:tcW w:w="94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市场调节价的经营服务性收费</w:t>
            </w:r>
          </w:p>
        </w:tc>
        <w:tc>
          <w:tcPr>
            <w:tcW w:w="79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color w:val="000000"/>
                <w:sz w:val="20"/>
              </w:rPr>
            </w:pPr>
            <w:r>
              <w:rPr>
                <w:color w:val="000000"/>
                <w:sz w:val="20"/>
                <w:lang/>
              </w:rPr>
              <w:t>协商</w:t>
            </w:r>
          </w:p>
        </w:tc>
        <w:tc>
          <w:tcPr>
            <w:tcW w:w="840"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r>
              <w:rPr>
                <w:sz w:val="20"/>
                <w:lang/>
              </w:rPr>
              <w:t>是</w:t>
            </w:r>
          </w:p>
        </w:tc>
        <w:tc>
          <w:tcPr>
            <w:tcW w:w="915" w:type="dxa"/>
            <w:tcBorders>
              <w:top w:val="single" w:sz="4" w:space="0" w:color="000000"/>
              <w:left w:val="single" w:sz="4" w:space="0" w:color="000000"/>
              <w:bottom w:val="single" w:sz="4" w:space="0" w:color="000000"/>
              <w:right w:val="single" w:sz="4" w:space="0" w:color="000000"/>
            </w:tcBorders>
            <w:vAlign w:val="center"/>
          </w:tcPr>
          <w:p w:rsidR="002640CE" w:rsidRDefault="002640CE">
            <w:pPr>
              <w:spacing w:line="240" w:lineRule="exact"/>
              <w:jc w:val="center"/>
              <w:rPr>
                <w:sz w:val="20"/>
              </w:rPr>
            </w:pPr>
          </w:p>
        </w:tc>
      </w:tr>
    </w:tbl>
    <w:p w:rsidR="002640CE" w:rsidRDefault="002640CE">
      <w:pPr>
        <w:spacing w:line="500" w:lineRule="exact"/>
        <w:rPr>
          <w:rFonts w:ascii="仿宋_GB2312"/>
          <w:sz w:val="28"/>
          <w:szCs w:val="28"/>
        </w:rPr>
        <w:sectPr w:rsidR="002640CE">
          <w:footerReference w:type="even" r:id="rId6"/>
          <w:footerReference w:type="default" r:id="rId7"/>
          <w:pgSz w:w="16838" w:h="11906" w:orient="landscape"/>
          <w:pgMar w:top="1644" w:right="1644" w:bottom="1644" w:left="1644" w:header="851" w:footer="992" w:gutter="0"/>
          <w:cols w:space="720"/>
          <w:docGrid w:type="linesAndChars" w:linePitch="326"/>
        </w:sect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12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Cs w:val="32"/>
        </w:rPr>
      </w:pPr>
    </w:p>
    <w:p w:rsidR="002640CE" w:rsidRDefault="002640CE">
      <w:pPr>
        <w:spacing w:line="240" w:lineRule="exact"/>
        <w:rPr>
          <w:rFonts w:hint="eastAsia"/>
          <w:sz w:val="20"/>
        </w:rPr>
      </w:pPr>
    </w:p>
    <w:p w:rsidR="002640CE" w:rsidRDefault="002640CE">
      <w:pPr>
        <w:spacing w:line="240" w:lineRule="exact"/>
        <w:rPr>
          <w:rFonts w:hint="eastAsia"/>
          <w:sz w:val="20"/>
        </w:rPr>
      </w:pPr>
    </w:p>
    <w:p w:rsidR="002640CE" w:rsidRDefault="002640CE">
      <w:pPr>
        <w:spacing w:line="240" w:lineRule="exact"/>
        <w:rPr>
          <w:rFonts w:hint="eastAsia"/>
          <w:sz w:val="20"/>
        </w:rPr>
      </w:pPr>
    </w:p>
    <w:p w:rsidR="002640CE" w:rsidRDefault="002640CE">
      <w:pPr>
        <w:spacing w:line="240" w:lineRule="exact"/>
        <w:rPr>
          <w:rFonts w:hint="eastAsia"/>
          <w:sz w:val="20"/>
        </w:rPr>
      </w:pPr>
    </w:p>
    <w:p w:rsidR="002640CE" w:rsidRDefault="002640CE">
      <w:pPr>
        <w:spacing w:line="240" w:lineRule="exact"/>
        <w:rPr>
          <w:rFonts w:hint="eastAsia"/>
          <w:sz w:val="20"/>
        </w:rPr>
      </w:pPr>
    </w:p>
    <w:p w:rsidR="002640CE" w:rsidRDefault="002640CE">
      <w:pPr>
        <w:spacing w:line="240" w:lineRule="exact"/>
        <w:rPr>
          <w:rFonts w:hint="eastAsia"/>
          <w:sz w:val="20"/>
        </w:rPr>
      </w:pPr>
    </w:p>
    <w:p w:rsidR="002640CE" w:rsidRDefault="002640CE">
      <w:pPr>
        <w:spacing w:line="24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spacing w:line="200" w:lineRule="exact"/>
        <w:rPr>
          <w:rFonts w:hint="eastAsia"/>
          <w:sz w:val="20"/>
        </w:rPr>
      </w:pPr>
    </w:p>
    <w:p w:rsidR="002640CE" w:rsidRDefault="002640CE">
      <w:pPr>
        <w:pStyle w:val="UserStyle0"/>
        <w:spacing w:line="180" w:lineRule="exact"/>
        <w:ind w:firstLineChars="0" w:firstLine="0"/>
        <w:rPr>
          <w:rFonts w:hint="eastAsia"/>
        </w:rPr>
      </w:pPr>
    </w:p>
    <w:p w:rsidR="002640CE" w:rsidRDefault="002640CE">
      <w:pPr>
        <w:pStyle w:val="UserStyle0"/>
        <w:spacing w:line="180" w:lineRule="exact"/>
        <w:ind w:firstLineChars="0" w:firstLine="0"/>
        <w:rPr>
          <w:rFonts w:hint="eastAsia"/>
        </w:rPr>
      </w:pPr>
    </w:p>
    <w:p w:rsidR="002640CE" w:rsidRDefault="002640CE">
      <w:pPr>
        <w:pStyle w:val="UserStyle0"/>
        <w:spacing w:line="180" w:lineRule="exact"/>
        <w:ind w:firstLineChars="0" w:firstLine="0"/>
        <w:rPr>
          <w:rFonts w:hint="eastAsia"/>
        </w:rPr>
      </w:pPr>
    </w:p>
    <w:p w:rsidR="002640CE" w:rsidRDefault="002640CE">
      <w:pPr>
        <w:pStyle w:val="UserStyle0"/>
        <w:spacing w:line="180" w:lineRule="exact"/>
        <w:ind w:firstLine="663"/>
        <w:rPr>
          <w:rFonts w:hint="eastAsia"/>
        </w:rPr>
      </w:pPr>
    </w:p>
    <w:p w:rsidR="002640CE" w:rsidRDefault="002640CE">
      <w:pPr>
        <w:pStyle w:val="UserStyle0"/>
        <w:spacing w:line="180" w:lineRule="exact"/>
        <w:ind w:firstLine="663"/>
        <w:rPr>
          <w:rFonts w:hint="eastAsia"/>
        </w:rPr>
      </w:pPr>
    </w:p>
    <w:p w:rsidR="002640CE" w:rsidRDefault="002640CE">
      <w:pPr>
        <w:pStyle w:val="UserStyle0"/>
        <w:spacing w:line="180" w:lineRule="exact"/>
        <w:ind w:firstLine="663"/>
        <w:rPr>
          <w:rFonts w:hint="eastAsia"/>
        </w:rPr>
      </w:pPr>
    </w:p>
    <w:p w:rsidR="002640CE" w:rsidRDefault="002640CE">
      <w:pPr>
        <w:pStyle w:val="UserStyle0"/>
        <w:spacing w:line="180" w:lineRule="exact"/>
        <w:ind w:firstLine="663"/>
        <w:rPr>
          <w:rFonts w:hint="eastAsia"/>
        </w:rPr>
      </w:pPr>
    </w:p>
    <w:p w:rsidR="002640CE" w:rsidRDefault="002640CE">
      <w:pPr>
        <w:pStyle w:val="UserStyle0"/>
        <w:spacing w:line="180" w:lineRule="exact"/>
        <w:ind w:firstLine="663"/>
        <w:rPr>
          <w:rFonts w:hint="eastAsia"/>
        </w:rPr>
      </w:pPr>
    </w:p>
    <w:p w:rsidR="002640CE" w:rsidRDefault="002640CE">
      <w:pPr>
        <w:pStyle w:val="UserStyle0"/>
        <w:spacing w:line="180" w:lineRule="exact"/>
        <w:ind w:firstLine="663"/>
        <w:rPr>
          <w:rFonts w:hint="eastAsia"/>
        </w:rPr>
      </w:pPr>
    </w:p>
    <w:p w:rsidR="002640CE" w:rsidRDefault="002640CE">
      <w:pPr>
        <w:spacing w:line="540" w:lineRule="exact"/>
        <w:rPr>
          <w:color w:val="000000"/>
          <w:w w:val="95"/>
          <w:sz w:val="28"/>
          <w:szCs w:val="28"/>
        </w:rPr>
      </w:pPr>
      <w:r>
        <w:rPr>
          <w:sz w:val="28"/>
          <w:szCs w:val="28"/>
        </w:rPr>
        <w:pict>
          <v:line id="Line 24" o:spid="_x0000_s1071" style="position:absolute;left:0;text-align:left;flip:y;z-index:251658240" from="0,1.85pt" to="443.2pt,1.9pt"/>
        </w:pict>
      </w:r>
      <w:r>
        <w:rPr>
          <w:sz w:val="28"/>
          <w:szCs w:val="28"/>
        </w:rPr>
        <w:pict>
          <v:line id="Line 23" o:spid="_x0000_s1072" style="position:absolute;left:0;text-align:left;flip:y;z-index:251657216" from="0,30.8pt" to="443.2pt,30.85pt"/>
        </w:pict>
      </w:r>
      <w:r>
        <w:rPr>
          <w:rFonts w:hint="eastAsia"/>
          <w:sz w:val="28"/>
          <w:szCs w:val="28"/>
        </w:rPr>
        <w:t xml:space="preserve"> </w:t>
      </w:r>
      <w:r>
        <w:rPr>
          <w:sz w:val="28"/>
          <w:szCs w:val="28"/>
        </w:rPr>
        <w:t xml:space="preserve"> </w:t>
      </w:r>
      <w:r>
        <w:rPr>
          <w:rFonts w:cs="仿宋_GB2312" w:hint="eastAsia"/>
          <w:sz w:val="28"/>
          <w:szCs w:val="28"/>
          <w:lang/>
        </w:rPr>
        <w:t>西安国际港务区管委会办公室</w:t>
      </w:r>
      <w:r>
        <w:rPr>
          <w:sz w:val="28"/>
          <w:szCs w:val="28"/>
        </w:rPr>
        <w:t xml:space="preserve">  </w:t>
      </w:r>
      <w:r>
        <w:rPr>
          <w:rFonts w:hint="eastAsia"/>
          <w:sz w:val="28"/>
          <w:szCs w:val="28"/>
        </w:rPr>
        <w:t xml:space="preserve">         </w:t>
      </w:r>
      <w:r>
        <w:rPr>
          <w:sz w:val="28"/>
          <w:szCs w:val="28"/>
        </w:rPr>
        <w:t>2020</w:t>
      </w:r>
      <w:r>
        <w:rPr>
          <w:sz w:val="28"/>
          <w:szCs w:val="28"/>
        </w:rPr>
        <w:t>年</w:t>
      </w:r>
      <w:r>
        <w:rPr>
          <w:rFonts w:hint="eastAsia"/>
          <w:sz w:val="28"/>
          <w:szCs w:val="28"/>
        </w:rPr>
        <w:t>11</w:t>
      </w:r>
      <w:r>
        <w:rPr>
          <w:sz w:val="28"/>
          <w:szCs w:val="28"/>
        </w:rPr>
        <w:t>月</w:t>
      </w:r>
      <w:r>
        <w:rPr>
          <w:rFonts w:hint="eastAsia"/>
          <w:sz w:val="28"/>
          <w:szCs w:val="28"/>
        </w:rPr>
        <w:t>30</w:t>
      </w:r>
      <w:r>
        <w:rPr>
          <w:sz w:val="28"/>
          <w:szCs w:val="28"/>
        </w:rPr>
        <w:t>日印发</w:t>
      </w:r>
      <w:r>
        <w:rPr>
          <w:sz w:val="28"/>
          <w:szCs w:val="28"/>
        </w:rPr>
        <w:t xml:space="preserve">  </w:t>
      </w:r>
    </w:p>
    <w:sectPr w:rsidR="002640CE">
      <w:footerReference w:type="even" r:id="rId8"/>
      <w:footerReference w:type="default" r:id="rId9"/>
      <w:pgSz w:w="11906" w:h="16838"/>
      <w:pgMar w:top="1701" w:right="1644" w:bottom="1644" w:left="1644" w:header="851" w:footer="992" w:gutter="0"/>
      <w:cols w:space="720"/>
      <w:docGrid w:type="linesAndChars" w:linePitch="435" w:charSpace="23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A1C" w:rsidRDefault="009C3A1C">
      <w:r>
        <w:separator/>
      </w:r>
    </w:p>
  </w:endnote>
  <w:endnote w:type="continuationSeparator" w:id="1">
    <w:p w:rsidR="009C3A1C" w:rsidRDefault="009C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CE" w:rsidRDefault="002640CE">
    <w:pPr>
      <w:pStyle w:val="ac"/>
      <w:ind w:right="360" w:firstLine="360"/>
    </w:pPr>
    <w:r>
      <w:pict>
        <v:shapetype id="_x0000_t202" coordsize="21600,21600" o:spt="202" path="m,l,21600r21600,l21600,xe">
          <v:stroke joinstyle="miter"/>
          <v:path gradientshapeok="t" o:connecttype="rect"/>
        </v:shapetype>
        <v:shape id="文本框 6" o:spid="_x0000_s2054" type="#_x0000_t202" style="position:absolute;left:0;text-align:left;margin-left:6pt;margin-top:-12.45pt;width:668.65pt;height:14.65pt;z-index:251659264;mso-position-horizontal-relative:margin" filled="f" stroked="f" strokeweight="1.25pt">
          <v:fill o:detectmouseclick="t"/>
          <v:textbox inset="0,0,0,0">
            <w:txbxContent>
              <w:p w:rsidR="002640CE" w:rsidRDefault="002640CE">
                <w:pPr>
                  <w:pStyle w:val="ac"/>
                  <w:ind w:firstLineChars="100" w:firstLine="280"/>
                  <w:rPr>
                    <w:rStyle w:val="a6"/>
                    <w:sz w:val="28"/>
                    <w:szCs w:val="28"/>
                  </w:rPr>
                </w:pPr>
                <w:r>
                  <w:rPr>
                    <w:rStyle w:val="a6"/>
                    <w:sz w:val="28"/>
                    <w:szCs w:val="28"/>
                  </w:rPr>
                  <w:t>—</w:t>
                </w:r>
                <w:r>
                  <w:rPr>
                    <w:sz w:val="28"/>
                    <w:szCs w:val="28"/>
                  </w:rPr>
                  <w:fldChar w:fldCharType="begin"/>
                </w:r>
                <w:r>
                  <w:rPr>
                    <w:rStyle w:val="a6"/>
                    <w:sz w:val="28"/>
                    <w:szCs w:val="28"/>
                  </w:rPr>
                  <w:instrText xml:space="preserve">PAGE  </w:instrText>
                </w:r>
                <w:r>
                  <w:rPr>
                    <w:sz w:val="28"/>
                    <w:szCs w:val="28"/>
                  </w:rPr>
                  <w:fldChar w:fldCharType="separate"/>
                </w:r>
                <w:r w:rsidR="00B27C7A">
                  <w:rPr>
                    <w:rStyle w:val="a6"/>
                    <w:noProof/>
                    <w:sz w:val="28"/>
                    <w:szCs w:val="28"/>
                  </w:rPr>
                  <w:t>4</w:t>
                </w:r>
                <w:r>
                  <w:rPr>
                    <w:sz w:val="28"/>
                    <w:szCs w:val="28"/>
                  </w:rPr>
                  <w:fldChar w:fldCharType="end"/>
                </w:r>
                <w:r>
                  <w:rPr>
                    <w:rStyle w:val="a6"/>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CE" w:rsidRDefault="002640CE">
    <w:pPr>
      <w:pStyle w:val="ac"/>
      <w:ind w:right="360" w:firstLine="360"/>
    </w:pPr>
    <w:r>
      <w:pict>
        <v:shapetype id="_x0000_t202" coordsize="21600,21600" o:spt="202" path="m,l,21600r21600,l21600,xe">
          <v:stroke joinstyle="miter"/>
          <v:path gradientshapeok="t" o:connecttype="rect"/>
        </v:shapetype>
        <v:shape id="文本框 3" o:spid="_x0000_s2051" type="#_x0000_t202" style="position:absolute;left:0;text-align:left;margin-left:23pt;margin-top:-12.45pt;width:63pt;height:20.8pt;z-index:251656192;mso-position-horizontal:right;mso-position-horizontal-relative:margin" filled="f" stroked="f" strokeweight="1.25pt">
          <v:fill o:detectmouseclick="t"/>
          <v:textbox inset="0,0,0,0">
            <w:txbxContent>
              <w:p w:rsidR="002640CE" w:rsidRDefault="002640CE">
                <w:pPr>
                  <w:pStyle w:val="ac"/>
                  <w:rPr>
                    <w:rStyle w:val="a6"/>
                    <w:sz w:val="28"/>
                    <w:szCs w:val="28"/>
                  </w:rPr>
                </w:pPr>
                <w:r>
                  <w:rPr>
                    <w:sz w:val="28"/>
                    <w:szCs w:val="28"/>
                  </w:rPr>
                  <w:t>—</w:t>
                </w:r>
                <w:r>
                  <w:rPr>
                    <w:sz w:val="28"/>
                    <w:szCs w:val="28"/>
                  </w:rPr>
                  <w:fldChar w:fldCharType="begin"/>
                </w:r>
                <w:r>
                  <w:rPr>
                    <w:rStyle w:val="a6"/>
                    <w:sz w:val="28"/>
                    <w:szCs w:val="28"/>
                  </w:rPr>
                  <w:instrText xml:space="preserve">PAGE  </w:instrText>
                </w:r>
                <w:r>
                  <w:rPr>
                    <w:sz w:val="28"/>
                    <w:szCs w:val="28"/>
                  </w:rPr>
                  <w:fldChar w:fldCharType="separate"/>
                </w:r>
                <w:r w:rsidR="00B27C7A">
                  <w:rPr>
                    <w:rStyle w:val="a6"/>
                    <w:noProof/>
                    <w:sz w:val="28"/>
                    <w:szCs w:val="28"/>
                  </w:rPr>
                  <w:t>3</w:t>
                </w:r>
                <w:r>
                  <w:rPr>
                    <w:sz w:val="28"/>
                    <w:szCs w:val="28"/>
                  </w:rPr>
                  <w:fldChar w:fldCharType="end"/>
                </w:r>
                <w:r>
                  <w:rPr>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CE" w:rsidRDefault="002640CE">
    <w:pPr>
      <w:pStyle w:val="ac"/>
      <w:ind w:right="360" w:firstLine="360"/>
    </w:pPr>
    <w:r>
      <w:pict>
        <v:shapetype id="_x0000_t202" coordsize="21600,21600" o:spt="202" path="m,l,21600r21600,l21600,xe">
          <v:stroke joinstyle="miter"/>
          <v:path gradientshapeok="t" o:connecttype="rect"/>
        </v:shapetype>
        <v:shape id="文本框 5" o:spid="_x0000_s2053" type="#_x0000_t202" style="position:absolute;left:0;text-align:left;margin-left:-5.7pt;margin-top:-24.45pt;width:445.1pt;height:58.8pt;z-index:251658240;mso-position-horizontal-relative:margin" filled="f" stroked="f" strokeweight="1.25pt">
          <v:fill o:detectmouseclick="t"/>
          <v:textbox inset="0,0,0,0">
            <w:txbxContent>
              <w:p w:rsidR="002640CE" w:rsidRDefault="002640CE">
                <w:pPr>
                  <w:pStyle w:val="ac"/>
                  <w:ind w:leftChars="118" w:left="378"/>
                  <w:rPr>
                    <w:rStyle w:val="a6"/>
                    <w:sz w:val="28"/>
                    <w:szCs w:val="28"/>
                  </w:rPr>
                </w:pPr>
              </w:p>
              <w:p w:rsidR="002640CE" w:rsidRDefault="002640CE">
                <w:pPr>
                  <w:pStyle w:val="ac"/>
                  <w:ind w:leftChars="118" w:left="378"/>
                  <w:rPr>
                    <w:rStyle w:val="a6"/>
                    <w:sz w:val="28"/>
                    <w:szCs w:val="28"/>
                  </w:rPr>
                </w:pPr>
                <w:r>
                  <w:rPr>
                    <w:rStyle w:val="a6"/>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D416FC">
                  <w:rPr>
                    <w:rStyle w:val="a6"/>
                    <w:noProof/>
                    <w:sz w:val="28"/>
                    <w:szCs w:val="28"/>
                  </w:rPr>
                  <w:t>18</w:t>
                </w:r>
                <w:r>
                  <w:rPr>
                    <w:sz w:val="28"/>
                    <w:szCs w:val="28"/>
                  </w:rPr>
                  <w:fldChar w:fldCharType="end"/>
                </w:r>
                <w:r>
                  <w:rPr>
                    <w:rStyle w:val="a6"/>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CE" w:rsidRDefault="002640CE">
    <w:pPr>
      <w:pStyle w:val="ac"/>
      <w:ind w:right="360" w:firstLine="360"/>
    </w:pPr>
    <w:r>
      <w:pict>
        <v:shapetype id="_x0000_t202" coordsize="21600,21600" o:spt="202" path="m,l,21600r21600,l21600,xe">
          <v:stroke joinstyle="miter"/>
          <v:path gradientshapeok="t" o:connecttype="rect"/>
        </v:shapetype>
        <v:shape id="文本框 4" o:spid="_x0000_s2052" type="#_x0000_t202" style="position:absolute;left:0;text-align:left;margin-left:373.75pt;margin-top:-12.45pt;width:65.65pt;height:61.85pt;z-index:251657216;mso-position-horizontal-relative:margin" filled="f" stroked="f" strokeweight="1.25pt">
          <v:fill o:detectmouseclick="t"/>
          <v:textbox inset="0,0,0,0">
            <w:txbxContent>
              <w:p w:rsidR="002640CE" w:rsidRDefault="002640CE">
                <w:pPr>
                  <w:pStyle w:val="ac"/>
                  <w:ind w:rightChars="104" w:right="333"/>
                  <w:jc w:val="right"/>
                  <w:rPr>
                    <w:rStyle w:val="a6"/>
                    <w:sz w:val="28"/>
                  </w:rPr>
                </w:pPr>
              </w:p>
              <w:p w:rsidR="002640CE" w:rsidRDefault="002640CE">
                <w:pPr>
                  <w:pStyle w:val="ac"/>
                  <w:ind w:rightChars="104" w:right="333"/>
                  <w:jc w:val="right"/>
                  <w:rPr>
                    <w:rStyle w:val="a6"/>
                    <w:sz w:val="28"/>
                  </w:rPr>
                </w:pPr>
                <w:r>
                  <w:rPr>
                    <w:rStyle w:val="a6"/>
                    <w:sz w:val="28"/>
                  </w:rPr>
                  <w:t xml:space="preserve">— </w:t>
                </w:r>
                <w:r>
                  <w:rPr>
                    <w:sz w:val="28"/>
                  </w:rPr>
                  <w:fldChar w:fldCharType="begin"/>
                </w:r>
                <w:r>
                  <w:rPr>
                    <w:rStyle w:val="a6"/>
                    <w:sz w:val="28"/>
                  </w:rPr>
                  <w:instrText xml:space="preserve">PAGE  </w:instrText>
                </w:r>
                <w:r>
                  <w:rPr>
                    <w:sz w:val="28"/>
                  </w:rPr>
                  <w:fldChar w:fldCharType="separate"/>
                </w:r>
                <w:r w:rsidR="00297F1B">
                  <w:rPr>
                    <w:rStyle w:val="a6"/>
                    <w:noProof/>
                    <w:sz w:val="28"/>
                  </w:rPr>
                  <w:t>17</w:t>
                </w:r>
                <w:r>
                  <w:rPr>
                    <w:sz w:val="28"/>
                  </w:rPr>
                  <w:fldChar w:fldCharType="end"/>
                </w:r>
                <w:r>
                  <w:rPr>
                    <w:rStyle w:val="a6"/>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A1C" w:rsidRDefault="009C3A1C">
      <w:r>
        <w:separator/>
      </w:r>
    </w:p>
  </w:footnote>
  <w:footnote w:type="continuationSeparator" w:id="1">
    <w:p w:rsidR="009C3A1C" w:rsidRDefault="009C3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425"/>
  <w:evenAndOddHeaders/>
  <w:drawingGridHorizontalSpacing w:val="166"/>
  <w:drawingGridVerticalSpacing w:val="218"/>
  <w:noPunctuationKerning/>
  <w:characterSpacingControl w:val="compressPunctuation"/>
  <w:doNotValidateAgainstSchema/>
  <w:doNotDemarcateInvalidXml/>
  <w:hdrShapeDefaults>
    <o:shapedefaults v:ext="edit" spidmax="3081"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75D"/>
    <w:rsid w:val="000016B8"/>
    <w:rsid w:val="00001A49"/>
    <w:rsid w:val="00002071"/>
    <w:rsid w:val="000038C5"/>
    <w:rsid w:val="00004158"/>
    <w:rsid w:val="000046CE"/>
    <w:rsid w:val="00006454"/>
    <w:rsid w:val="000066D0"/>
    <w:rsid w:val="0000674F"/>
    <w:rsid w:val="000109AC"/>
    <w:rsid w:val="000159CC"/>
    <w:rsid w:val="0001619D"/>
    <w:rsid w:val="000177D9"/>
    <w:rsid w:val="00020E57"/>
    <w:rsid w:val="00020F1B"/>
    <w:rsid w:val="000233B8"/>
    <w:rsid w:val="0002432A"/>
    <w:rsid w:val="00024E70"/>
    <w:rsid w:val="0002630F"/>
    <w:rsid w:val="00027012"/>
    <w:rsid w:val="00033F78"/>
    <w:rsid w:val="0003487C"/>
    <w:rsid w:val="000355CF"/>
    <w:rsid w:val="00035D83"/>
    <w:rsid w:val="00037054"/>
    <w:rsid w:val="00040022"/>
    <w:rsid w:val="00040745"/>
    <w:rsid w:val="000415FC"/>
    <w:rsid w:val="0004737D"/>
    <w:rsid w:val="0004781F"/>
    <w:rsid w:val="000507CC"/>
    <w:rsid w:val="000515DB"/>
    <w:rsid w:val="00052398"/>
    <w:rsid w:val="00052427"/>
    <w:rsid w:val="00053B6F"/>
    <w:rsid w:val="00055018"/>
    <w:rsid w:val="00057177"/>
    <w:rsid w:val="00060CA7"/>
    <w:rsid w:val="00063FCA"/>
    <w:rsid w:val="00065122"/>
    <w:rsid w:val="000670F4"/>
    <w:rsid w:val="00067938"/>
    <w:rsid w:val="00067F9B"/>
    <w:rsid w:val="00071A93"/>
    <w:rsid w:val="00072F8A"/>
    <w:rsid w:val="00074303"/>
    <w:rsid w:val="00074C1F"/>
    <w:rsid w:val="00081C7B"/>
    <w:rsid w:val="00081DC6"/>
    <w:rsid w:val="00082909"/>
    <w:rsid w:val="00083DD0"/>
    <w:rsid w:val="0008538A"/>
    <w:rsid w:val="000862A3"/>
    <w:rsid w:val="00087B86"/>
    <w:rsid w:val="00090673"/>
    <w:rsid w:val="0009290B"/>
    <w:rsid w:val="00094BB0"/>
    <w:rsid w:val="0009647F"/>
    <w:rsid w:val="00097191"/>
    <w:rsid w:val="000A0422"/>
    <w:rsid w:val="000A0A29"/>
    <w:rsid w:val="000A1766"/>
    <w:rsid w:val="000A2621"/>
    <w:rsid w:val="000A2C75"/>
    <w:rsid w:val="000A384C"/>
    <w:rsid w:val="000A3904"/>
    <w:rsid w:val="000A572D"/>
    <w:rsid w:val="000B1BE4"/>
    <w:rsid w:val="000B5243"/>
    <w:rsid w:val="000B5748"/>
    <w:rsid w:val="000B5916"/>
    <w:rsid w:val="000B6AAC"/>
    <w:rsid w:val="000C09A0"/>
    <w:rsid w:val="000C1EBD"/>
    <w:rsid w:val="000C35F9"/>
    <w:rsid w:val="000D0106"/>
    <w:rsid w:val="000D0B3B"/>
    <w:rsid w:val="000D1FCA"/>
    <w:rsid w:val="000D3137"/>
    <w:rsid w:val="000E0968"/>
    <w:rsid w:val="000E2BB8"/>
    <w:rsid w:val="000E3DB0"/>
    <w:rsid w:val="000E52FE"/>
    <w:rsid w:val="000E64E8"/>
    <w:rsid w:val="000E7A48"/>
    <w:rsid w:val="000F09AB"/>
    <w:rsid w:val="000F0C64"/>
    <w:rsid w:val="000F191D"/>
    <w:rsid w:val="000F26E8"/>
    <w:rsid w:val="000F3ADC"/>
    <w:rsid w:val="00102342"/>
    <w:rsid w:val="00103851"/>
    <w:rsid w:val="00106386"/>
    <w:rsid w:val="001076FC"/>
    <w:rsid w:val="001103E8"/>
    <w:rsid w:val="00111B02"/>
    <w:rsid w:val="00111FA6"/>
    <w:rsid w:val="00115F27"/>
    <w:rsid w:val="0011666F"/>
    <w:rsid w:val="001174A1"/>
    <w:rsid w:val="0012138A"/>
    <w:rsid w:val="00121785"/>
    <w:rsid w:val="001231A5"/>
    <w:rsid w:val="0012460B"/>
    <w:rsid w:val="001268E0"/>
    <w:rsid w:val="0012781D"/>
    <w:rsid w:val="00127A72"/>
    <w:rsid w:val="00130187"/>
    <w:rsid w:val="001301A3"/>
    <w:rsid w:val="0013072A"/>
    <w:rsid w:val="00133567"/>
    <w:rsid w:val="00133BA0"/>
    <w:rsid w:val="00134F9C"/>
    <w:rsid w:val="00135331"/>
    <w:rsid w:val="00135765"/>
    <w:rsid w:val="001429BC"/>
    <w:rsid w:val="00143167"/>
    <w:rsid w:val="00143534"/>
    <w:rsid w:val="001500D5"/>
    <w:rsid w:val="00151A0C"/>
    <w:rsid w:val="001527E0"/>
    <w:rsid w:val="001527F5"/>
    <w:rsid w:val="001535E3"/>
    <w:rsid w:val="0015486B"/>
    <w:rsid w:val="0015658C"/>
    <w:rsid w:val="00156FA9"/>
    <w:rsid w:val="00160D1E"/>
    <w:rsid w:val="001623C4"/>
    <w:rsid w:val="00162D59"/>
    <w:rsid w:val="00162F1F"/>
    <w:rsid w:val="00162F68"/>
    <w:rsid w:val="00163650"/>
    <w:rsid w:val="00164DBE"/>
    <w:rsid w:val="001650B4"/>
    <w:rsid w:val="00167AFF"/>
    <w:rsid w:val="001714C7"/>
    <w:rsid w:val="00182AD2"/>
    <w:rsid w:val="001830C3"/>
    <w:rsid w:val="00184F92"/>
    <w:rsid w:val="001861A0"/>
    <w:rsid w:val="001911CC"/>
    <w:rsid w:val="00191992"/>
    <w:rsid w:val="001929A6"/>
    <w:rsid w:val="00194AE4"/>
    <w:rsid w:val="001953B0"/>
    <w:rsid w:val="001972E9"/>
    <w:rsid w:val="001A2AC0"/>
    <w:rsid w:val="001A63E5"/>
    <w:rsid w:val="001B0366"/>
    <w:rsid w:val="001B200E"/>
    <w:rsid w:val="001B3A3D"/>
    <w:rsid w:val="001B4D69"/>
    <w:rsid w:val="001C0F32"/>
    <w:rsid w:val="001C1353"/>
    <w:rsid w:val="001C15FE"/>
    <w:rsid w:val="001C210B"/>
    <w:rsid w:val="001C245D"/>
    <w:rsid w:val="001C24A5"/>
    <w:rsid w:val="001C2867"/>
    <w:rsid w:val="001C2D2A"/>
    <w:rsid w:val="001C621F"/>
    <w:rsid w:val="001D067A"/>
    <w:rsid w:val="001D167A"/>
    <w:rsid w:val="001D2F60"/>
    <w:rsid w:val="001D40D1"/>
    <w:rsid w:val="001D7194"/>
    <w:rsid w:val="001D72FE"/>
    <w:rsid w:val="001D7AF1"/>
    <w:rsid w:val="001E0C52"/>
    <w:rsid w:val="001E12AF"/>
    <w:rsid w:val="001E17FB"/>
    <w:rsid w:val="001E37C7"/>
    <w:rsid w:val="001E3E35"/>
    <w:rsid w:val="001E5E34"/>
    <w:rsid w:val="001F0AA8"/>
    <w:rsid w:val="001F1FFA"/>
    <w:rsid w:val="001F3517"/>
    <w:rsid w:val="0020035A"/>
    <w:rsid w:val="0020283F"/>
    <w:rsid w:val="00205860"/>
    <w:rsid w:val="00211939"/>
    <w:rsid w:val="0021198E"/>
    <w:rsid w:val="0021228F"/>
    <w:rsid w:val="002152EF"/>
    <w:rsid w:val="002218EB"/>
    <w:rsid w:val="00221CBB"/>
    <w:rsid w:val="00222D20"/>
    <w:rsid w:val="0022353A"/>
    <w:rsid w:val="00224BAA"/>
    <w:rsid w:val="002271BE"/>
    <w:rsid w:val="002277DC"/>
    <w:rsid w:val="00232644"/>
    <w:rsid w:val="002373D8"/>
    <w:rsid w:val="00241367"/>
    <w:rsid w:val="002418C4"/>
    <w:rsid w:val="00242237"/>
    <w:rsid w:val="0024726A"/>
    <w:rsid w:val="00250735"/>
    <w:rsid w:val="00254932"/>
    <w:rsid w:val="002549F8"/>
    <w:rsid w:val="00256623"/>
    <w:rsid w:val="00256E84"/>
    <w:rsid w:val="002605DD"/>
    <w:rsid w:val="00262BDA"/>
    <w:rsid w:val="00262D45"/>
    <w:rsid w:val="00263B56"/>
    <w:rsid w:val="002640CE"/>
    <w:rsid w:val="002640F5"/>
    <w:rsid w:val="00264768"/>
    <w:rsid w:val="002659A2"/>
    <w:rsid w:val="00266466"/>
    <w:rsid w:val="00271263"/>
    <w:rsid w:val="0027258E"/>
    <w:rsid w:val="00272DD8"/>
    <w:rsid w:val="00274732"/>
    <w:rsid w:val="002779BE"/>
    <w:rsid w:val="00277F03"/>
    <w:rsid w:val="00282352"/>
    <w:rsid w:val="00287078"/>
    <w:rsid w:val="002900F1"/>
    <w:rsid w:val="00292842"/>
    <w:rsid w:val="00295F4A"/>
    <w:rsid w:val="00296062"/>
    <w:rsid w:val="00296B94"/>
    <w:rsid w:val="00297768"/>
    <w:rsid w:val="00297F1B"/>
    <w:rsid w:val="002A1867"/>
    <w:rsid w:val="002A1D96"/>
    <w:rsid w:val="002A550A"/>
    <w:rsid w:val="002A649E"/>
    <w:rsid w:val="002A704D"/>
    <w:rsid w:val="002B1DCA"/>
    <w:rsid w:val="002B38D2"/>
    <w:rsid w:val="002B4E1C"/>
    <w:rsid w:val="002B5343"/>
    <w:rsid w:val="002B7545"/>
    <w:rsid w:val="002C0F93"/>
    <w:rsid w:val="002C14EC"/>
    <w:rsid w:val="002C2303"/>
    <w:rsid w:val="002C2517"/>
    <w:rsid w:val="002C317C"/>
    <w:rsid w:val="002C34CD"/>
    <w:rsid w:val="002C44ED"/>
    <w:rsid w:val="002C4F05"/>
    <w:rsid w:val="002C5562"/>
    <w:rsid w:val="002C677B"/>
    <w:rsid w:val="002C6861"/>
    <w:rsid w:val="002C7140"/>
    <w:rsid w:val="002C77AF"/>
    <w:rsid w:val="002D16CB"/>
    <w:rsid w:val="002D2F1D"/>
    <w:rsid w:val="002D506B"/>
    <w:rsid w:val="002D6253"/>
    <w:rsid w:val="002D771C"/>
    <w:rsid w:val="002D7F00"/>
    <w:rsid w:val="002E0016"/>
    <w:rsid w:val="002E012C"/>
    <w:rsid w:val="002E336B"/>
    <w:rsid w:val="002E3A55"/>
    <w:rsid w:val="002E4DF6"/>
    <w:rsid w:val="002E507F"/>
    <w:rsid w:val="002E749F"/>
    <w:rsid w:val="002E77A4"/>
    <w:rsid w:val="002E7C6B"/>
    <w:rsid w:val="002F0534"/>
    <w:rsid w:val="002F1F78"/>
    <w:rsid w:val="002F1F89"/>
    <w:rsid w:val="002F3471"/>
    <w:rsid w:val="002F5C86"/>
    <w:rsid w:val="002F677C"/>
    <w:rsid w:val="002F6DC3"/>
    <w:rsid w:val="00300313"/>
    <w:rsid w:val="00300E47"/>
    <w:rsid w:val="00301D15"/>
    <w:rsid w:val="00301EF3"/>
    <w:rsid w:val="00311359"/>
    <w:rsid w:val="003113FB"/>
    <w:rsid w:val="00314CED"/>
    <w:rsid w:val="00314F3E"/>
    <w:rsid w:val="00315BB3"/>
    <w:rsid w:val="00315C0B"/>
    <w:rsid w:val="0031610D"/>
    <w:rsid w:val="0031611F"/>
    <w:rsid w:val="003162D5"/>
    <w:rsid w:val="003221F2"/>
    <w:rsid w:val="00323B67"/>
    <w:rsid w:val="00323FEA"/>
    <w:rsid w:val="00325261"/>
    <w:rsid w:val="00327EDE"/>
    <w:rsid w:val="00331521"/>
    <w:rsid w:val="0033155B"/>
    <w:rsid w:val="003318B0"/>
    <w:rsid w:val="003345EE"/>
    <w:rsid w:val="00335088"/>
    <w:rsid w:val="003367B1"/>
    <w:rsid w:val="00340687"/>
    <w:rsid w:val="0034101D"/>
    <w:rsid w:val="0034138C"/>
    <w:rsid w:val="0034736F"/>
    <w:rsid w:val="00350D0B"/>
    <w:rsid w:val="0035120E"/>
    <w:rsid w:val="0035135E"/>
    <w:rsid w:val="003516A6"/>
    <w:rsid w:val="00351D6A"/>
    <w:rsid w:val="00354D33"/>
    <w:rsid w:val="00357F0A"/>
    <w:rsid w:val="00361078"/>
    <w:rsid w:val="00362F7B"/>
    <w:rsid w:val="0037137F"/>
    <w:rsid w:val="0037334F"/>
    <w:rsid w:val="0037342A"/>
    <w:rsid w:val="00373FFC"/>
    <w:rsid w:val="00375F22"/>
    <w:rsid w:val="00377574"/>
    <w:rsid w:val="003803ED"/>
    <w:rsid w:val="003809D3"/>
    <w:rsid w:val="003838D7"/>
    <w:rsid w:val="003851B5"/>
    <w:rsid w:val="00386110"/>
    <w:rsid w:val="00391632"/>
    <w:rsid w:val="00391678"/>
    <w:rsid w:val="00391D88"/>
    <w:rsid w:val="00392856"/>
    <w:rsid w:val="0039467A"/>
    <w:rsid w:val="0039580D"/>
    <w:rsid w:val="003963E3"/>
    <w:rsid w:val="00397812"/>
    <w:rsid w:val="003A1C7F"/>
    <w:rsid w:val="003A1DC2"/>
    <w:rsid w:val="003A5017"/>
    <w:rsid w:val="003A6282"/>
    <w:rsid w:val="003B0438"/>
    <w:rsid w:val="003B25B9"/>
    <w:rsid w:val="003B3A58"/>
    <w:rsid w:val="003C0AFB"/>
    <w:rsid w:val="003C205B"/>
    <w:rsid w:val="003C7567"/>
    <w:rsid w:val="003C768C"/>
    <w:rsid w:val="003C7C9D"/>
    <w:rsid w:val="003D12B3"/>
    <w:rsid w:val="003D2960"/>
    <w:rsid w:val="003D5688"/>
    <w:rsid w:val="003D7030"/>
    <w:rsid w:val="003D748A"/>
    <w:rsid w:val="003E1182"/>
    <w:rsid w:val="003E12CF"/>
    <w:rsid w:val="003E13A3"/>
    <w:rsid w:val="003E2782"/>
    <w:rsid w:val="003E3D3F"/>
    <w:rsid w:val="003E4DC5"/>
    <w:rsid w:val="003E50C1"/>
    <w:rsid w:val="003E5E0F"/>
    <w:rsid w:val="003F2E64"/>
    <w:rsid w:val="003F34CE"/>
    <w:rsid w:val="003F4AD7"/>
    <w:rsid w:val="003F59D4"/>
    <w:rsid w:val="003F6495"/>
    <w:rsid w:val="003F7A17"/>
    <w:rsid w:val="0040040B"/>
    <w:rsid w:val="0040201C"/>
    <w:rsid w:val="004021DA"/>
    <w:rsid w:val="00402F57"/>
    <w:rsid w:val="004030C8"/>
    <w:rsid w:val="00404684"/>
    <w:rsid w:val="004060FD"/>
    <w:rsid w:val="0040641C"/>
    <w:rsid w:val="00407162"/>
    <w:rsid w:val="00410B94"/>
    <w:rsid w:val="0041389E"/>
    <w:rsid w:val="00417EEA"/>
    <w:rsid w:val="0042074B"/>
    <w:rsid w:val="00420F26"/>
    <w:rsid w:val="00422231"/>
    <w:rsid w:val="00425541"/>
    <w:rsid w:val="0042624D"/>
    <w:rsid w:val="00426608"/>
    <w:rsid w:val="0042689D"/>
    <w:rsid w:val="00427B8D"/>
    <w:rsid w:val="00430216"/>
    <w:rsid w:val="004303E3"/>
    <w:rsid w:val="004304E7"/>
    <w:rsid w:val="004317E1"/>
    <w:rsid w:val="00431D90"/>
    <w:rsid w:val="00440362"/>
    <w:rsid w:val="00442D42"/>
    <w:rsid w:val="00443441"/>
    <w:rsid w:val="00443E42"/>
    <w:rsid w:val="004441C1"/>
    <w:rsid w:val="0044459E"/>
    <w:rsid w:val="004447C9"/>
    <w:rsid w:val="004470AC"/>
    <w:rsid w:val="004478D3"/>
    <w:rsid w:val="0045030A"/>
    <w:rsid w:val="004503AD"/>
    <w:rsid w:val="00452715"/>
    <w:rsid w:val="00454357"/>
    <w:rsid w:val="004546FB"/>
    <w:rsid w:val="00454BF3"/>
    <w:rsid w:val="00455FFA"/>
    <w:rsid w:val="0045715E"/>
    <w:rsid w:val="00460D47"/>
    <w:rsid w:val="00462567"/>
    <w:rsid w:val="00463E0A"/>
    <w:rsid w:val="00466255"/>
    <w:rsid w:val="004666C4"/>
    <w:rsid w:val="004701EA"/>
    <w:rsid w:val="00470BC3"/>
    <w:rsid w:val="00470BC5"/>
    <w:rsid w:val="00472278"/>
    <w:rsid w:val="004725CD"/>
    <w:rsid w:val="00472786"/>
    <w:rsid w:val="00473227"/>
    <w:rsid w:val="0047376F"/>
    <w:rsid w:val="00473E02"/>
    <w:rsid w:val="00474AB1"/>
    <w:rsid w:val="00474D8C"/>
    <w:rsid w:val="00476060"/>
    <w:rsid w:val="0047728F"/>
    <w:rsid w:val="00480390"/>
    <w:rsid w:val="0048256A"/>
    <w:rsid w:val="004841E3"/>
    <w:rsid w:val="004849F7"/>
    <w:rsid w:val="004864A2"/>
    <w:rsid w:val="00490575"/>
    <w:rsid w:val="00492222"/>
    <w:rsid w:val="0049383A"/>
    <w:rsid w:val="00494A21"/>
    <w:rsid w:val="004956CC"/>
    <w:rsid w:val="00495E9F"/>
    <w:rsid w:val="004962A9"/>
    <w:rsid w:val="004A1404"/>
    <w:rsid w:val="004A17EC"/>
    <w:rsid w:val="004A1AE5"/>
    <w:rsid w:val="004A214A"/>
    <w:rsid w:val="004A6B96"/>
    <w:rsid w:val="004A7282"/>
    <w:rsid w:val="004B0CD8"/>
    <w:rsid w:val="004B118D"/>
    <w:rsid w:val="004B1198"/>
    <w:rsid w:val="004B223A"/>
    <w:rsid w:val="004B274B"/>
    <w:rsid w:val="004B2BC0"/>
    <w:rsid w:val="004B4242"/>
    <w:rsid w:val="004B5E93"/>
    <w:rsid w:val="004B73FE"/>
    <w:rsid w:val="004C31F1"/>
    <w:rsid w:val="004C4CBC"/>
    <w:rsid w:val="004C4FDA"/>
    <w:rsid w:val="004C70BF"/>
    <w:rsid w:val="004D00EC"/>
    <w:rsid w:val="004D594E"/>
    <w:rsid w:val="004D5D32"/>
    <w:rsid w:val="004D64DC"/>
    <w:rsid w:val="004E0076"/>
    <w:rsid w:val="004E11D7"/>
    <w:rsid w:val="004E388D"/>
    <w:rsid w:val="004E4794"/>
    <w:rsid w:val="004E7697"/>
    <w:rsid w:val="004F03A1"/>
    <w:rsid w:val="004F186D"/>
    <w:rsid w:val="004F40BA"/>
    <w:rsid w:val="004F5C52"/>
    <w:rsid w:val="004F6D7A"/>
    <w:rsid w:val="004F6E2F"/>
    <w:rsid w:val="004F7833"/>
    <w:rsid w:val="005012C3"/>
    <w:rsid w:val="005023A3"/>
    <w:rsid w:val="00502F83"/>
    <w:rsid w:val="00504A2A"/>
    <w:rsid w:val="00505ABC"/>
    <w:rsid w:val="0050766F"/>
    <w:rsid w:val="00510B57"/>
    <w:rsid w:val="00511827"/>
    <w:rsid w:val="00512DAB"/>
    <w:rsid w:val="00513066"/>
    <w:rsid w:val="00514A70"/>
    <w:rsid w:val="00514D07"/>
    <w:rsid w:val="00520C3E"/>
    <w:rsid w:val="0052571F"/>
    <w:rsid w:val="005264E0"/>
    <w:rsid w:val="00527DAF"/>
    <w:rsid w:val="005307BC"/>
    <w:rsid w:val="00531152"/>
    <w:rsid w:val="005315DF"/>
    <w:rsid w:val="00531B8A"/>
    <w:rsid w:val="00532745"/>
    <w:rsid w:val="00532C1B"/>
    <w:rsid w:val="00533275"/>
    <w:rsid w:val="00534105"/>
    <w:rsid w:val="005347D8"/>
    <w:rsid w:val="00536A18"/>
    <w:rsid w:val="00536C8B"/>
    <w:rsid w:val="00543CA6"/>
    <w:rsid w:val="0054514B"/>
    <w:rsid w:val="005457E9"/>
    <w:rsid w:val="00545B8C"/>
    <w:rsid w:val="00547899"/>
    <w:rsid w:val="00547B19"/>
    <w:rsid w:val="00551297"/>
    <w:rsid w:val="005525CD"/>
    <w:rsid w:val="0055341A"/>
    <w:rsid w:val="0055478A"/>
    <w:rsid w:val="00554C98"/>
    <w:rsid w:val="00560414"/>
    <w:rsid w:val="0056094F"/>
    <w:rsid w:val="00561705"/>
    <w:rsid w:val="00561E4E"/>
    <w:rsid w:val="005627D3"/>
    <w:rsid w:val="005632FB"/>
    <w:rsid w:val="005703BA"/>
    <w:rsid w:val="00571EC5"/>
    <w:rsid w:val="005730E3"/>
    <w:rsid w:val="0057405D"/>
    <w:rsid w:val="0057477B"/>
    <w:rsid w:val="00577FC7"/>
    <w:rsid w:val="005802FE"/>
    <w:rsid w:val="00581261"/>
    <w:rsid w:val="0058407F"/>
    <w:rsid w:val="00585D49"/>
    <w:rsid w:val="00586492"/>
    <w:rsid w:val="00586FE4"/>
    <w:rsid w:val="00587AF0"/>
    <w:rsid w:val="00591B95"/>
    <w:rsid w:val="005948F3"/>
    <w:rsid w:val="00595132"/>
    <w:rsid w:val="005955D7"/>
    <w:rsid w:val="00595810"/>
    <w:rsid w:val="00596439"/>
    <w:rsid w:val="005976F3"/>
    <w:rsid w:val="005A28FF"/>
    <w:rsid w:val="005A31FE"/>
    <w:rsid w:val="005A3F43"/>
    <w:rsid w:val="005A5BC1"/>
    <w:rsid w:val="005A7A45"/>
    <w:rsid w:val="005B1DDF"/>
    <w:rsid w:val="005B29A2"/>
    <w:rsid w:val="005B3FDE"/>
    <w:rsid w:val="005B4401"/>
    <w:rsid w:val="005B4A7F"/>
    <w:rsid w:val="005B4BD6"/>
    <w:rsid w:val="005B4D30"/>
    <w:rsid w:val="005B5020"/>
    <w:rsid w:val="005B6676"/>
    <w:rsid w:val="005B76C9"/>
    <w:rsid w:val="005B7702"/>
    <w:rsid w:val="005B7829"/>
    <w:rsid w:val="005C2B50"/>
    <w:rsid w:val="005C2B58"/>
    <w:rsid w:val="005C34E3"/>
    <w:rsid w:val="005C3EDF"/>
    <w:rsid w:val="005C7166"/>
    <w:rsid w:val="005D3287"/>
    <w:rsid w:val="005D4D4E"/>
    <w:rsid w:val="005D4E99"/>
    <w:rsid w:val="005D59DC"/>
    <w:rsid w:val="005E2081"/>
    <w:rsid w:val="005E4A3C"/>
    <w:rsid w:val="005E538C"/>
    <w:rsid w:val="005E69DE"/>
    <w:rsid w:val="005E6E6E"/>
    <w:rsid w:val="005F14B3"/>
    <w:rsid w:val="005F28B7"/>
    <w:rsid w:val="005F4E4F"/>
    <w:rsid w:val="005F792E"/>
    <w:rsid w:val="005F7BAE"/>
    <w:rsid w:val="0060183B"/>
    <w:rsid w:val="006022D6"/>
    <w:rsid w:val="006025A1"/>
    <w:rsid w:val="00612301"/>
    <w:rsid w:val="006127E5"/>
    <w:rsid w:val="00612E3B"/>
    <w:rsid w:val="006138B1"/>
    <w:rsid w:val="00613A6C"/>
    <w:rsid w:val="006140AC"/>
    <w:rsid w:val="00614514"/>
    <w:rsid w:val="00614F9D"/>
    <w:rsid w:val="00617B14"/>
    <w:rsid w:val="00617B36"/>
    <w:rsid w:val="00621F2E"/>
    <w:rsid w:val="00622039"/>
    <w:rsid w:val="00624BDE"/>
    <w:rsid w:val="00627739"/>
    <w:rsid w:val="00627F70"/>
    <w:rsid w:val="00634714"/>
    <w:rsid w:val="00634744"/>
    <w:rsid w:val="00634A1A"/>
    <w:rsid w:val="00635492"/>
    <w:rsid w:val="006354E0"/>
    <w:rsid w:val="006400C1"/>
    <w:rsid w:val="00643B52"/>
    <w:rsid w:val="0064449E"/>
    <w:rsid w:val="00644C85"/>
    <w:rsid w:val="00645582"/>
    <w:rsid w:val="00651B9D"/>
    <w:rsid w:val="00653AFF"/>
    <w:rsid w:val="00653E92"/>
    <w:rsid w:val="006547BD"/>
    <w:rsid w:val="00655511"/>
    <w:rsid w:val="00655748"/>
    <w:rsid w:val="006602F4"/>
    <w:rsid w:val="006610EC"/>
    <w:rsid w:val="006621E4"/>
    <w:rsid w:val="0066497F"/>
    <w:rsid w:val="0066622B"/>
    <w:rsid w:val="0066715E"/>
    <w:rsid w:val="0067005E"/>
    <w:rsid w:val="006700B6"/>
    <w:rsid w:val="00670758"/>
    <w:rsid w:val="00670CD1"/>
    <w:rsid w:val="00672C1B"/>
    <w:rsid w:val="00673CAE"/>
    <w:rsid w:val="006745C8"/>
    <w:rsid w:val="006752EF"/>
    <w:rsid w:val="00675CD6"/>
    <w:rsid w:val="00676BFE"/>
    <w:rsid w:val="006777C4"/>
    <w:rsid w:val="006817CE"/>
    <w:rsid w:val="00681E15"/>
    <w:rsid w:val="006826E9"/>
    <w:rsid w:val="0068685E"/>
    <w:rsid w:val="006874AE"/>
    <w:rsid w:val="006912E0"/>
    <w:rsid w:val="00691392"/>
    <w:rsid w:val="006918C7"/>
    <w:rsid w:val="00692D26"/>
    <w:rsid w:val="00694161"/>
    <w:rsid w:val="006943A6"/>
    <w:rsid w:val="0069481E"/>
    <w:rsid w:val="00694D70"/>
    <w:rsid w:val="006A102C"/>
    <w:rsid w:val="006A250B"/>
    <w:rsid w:val="006A2A12"/>
    <w:rsid w:val="006A2B0A"/>
    <w:rsid w:val="006A44B3"/>
    <w:rsid w:val="006A5E21"/>
    <w:rsid w:val="006B0D94"/>
    <w:rsid w:val="006B109B"/>
    <w:rsid w:val="006B270D"/>
    <w:rsid w:val="006B296F"/>
    <w:rsid w:val="006B4AAD"/>
    <w:rsid w:val="006B4DC9"/>
    <w:rsid w:val="006B6D6C"/>
    <w:rsid w:val="006B7973"/>
    <w:rsid w:val="006B7E69"/>
    <w:rsid w:val="006C088F"/>
    <w:rsid w:val="006C38A7"/>
    <w:rsid w:val="006C4958"/>
    <w:rsid w:val="006C5808"/>
    <w:rsid w:val="006C6331"/>
    <w:rsid w:val="006C79A0"/>
    <w:rsid w:val="006D12C8"/>
    <w:rsid w:val="006D2FA7"/>
    <w:rsid w:val="006D2FF3"/>
    <w:rsid w:val="006D32DA"/>
    <w:rsid w:val="006D4DFE"/>
    <w:rsid w:val="006D581D"/>
    <w:rsid w:val="006D589E"/>
    <w:rsid w:val="006D63DE"/>
    <w:rsid w:val="006D701C"/>
    <w:rsid w:val="006D789A"/>
    <w:rsid w:val="006E0226"/>
    <w:rsid w:val="006E16E1"/>
    <w:rsid w:val="006E26A2"/>
    <w:rsid w:val="006E29A6"/>
    <w:rsid w:val="006E62FF"/>
    <w:rsid w:val="006E6494"/>
    <w:rsid w:val="006E66B3"/>
    <w:rsid w:val="006E6AEF"/>
    <w:rsid w:val="006F0B89"/>
    <w:rsid w:val="006F1DF0"/>
    <w:rsid w:val="006F408D"/>
    <w:rsid w:val="006F416F"/>
    <w:rsid w:val="006F4CA4"/>
    <w:rsid w:val="006F59C7"/>
    <w:rsid w:val="006F5E53"/>
    <w:rsid w:val="006F5F56"/>
    <w:rsid w:val="006F7323"/>
    <w:rsid w:val="006F74F3"/>
    <w:rsid w:val="0070030A"/>
    <w:rsid w:val="00700465"/>
    <w:rsid w:val="00701EB5"/>
    <w:rsid w:val="0070226F"/>
    <w:rsid w:val="007046C7"/>
    <w:rsid w:val="00705B3B"/>
    <w:rsid w:val="00711B22"/>
    <w:rsid w:val="00711F7F"/>
    <w:rsid w:val="00715965"/>
    <w:rsid w:val="00715B0F"/>
    <w:rsid w:val="007163A1"/>
    <w:rsid w:val="0071641E"/>
    <w:rsid w:val="0071784A"/>
    <w:rsid w:val="00720DA6"/>
    <w:rsid w:val="007215AE"/>
    <w:rsid w:val="00722A30"/>
    <w:rsid w:val="00722CE6"/>
    <w:rsid w:val="0072683E"/>
    <w:rsid w:val="00726BC1"/>
    <w:rsid w:val="007306B4"/>
    <w:rsid w:val="00732CE0"/>
    <w:rsid w:val="00733072"/>
    <w:rsid w:val="00734D60"/>
    <w:rsid w:val="00735A99"/>
    <w:rsid w:val="007367DE"/>
    <w:rsid w:val="00740A9B"/>
    <w:rsid w:val="007468A0"/>
    <w:rsid w:val="007472AB"/>
    <w:rsid w:val="00750999"/>
    <w:rsid w:val="0075159D"/>
    <w:rsid w:val="00751600"/>
    <w:rsid w:val="00752321"/>
    <w:rsid w:val="007533B7"/>
    <w:rsid w:val="007611B7"/>
    <w:rsid w:val="007630EB"/>
    <w:rsid w:val="00766265"/>
    <w:rsid w:val="00767E10"/>
    <w:rsid w:val="0077128E"/>
    <w:rsid w:val="007725D8"/>
    <w:rsid w:val="0077346E"/>
    <w:rsid w:val="00773CBF"/>
    <w:rsid w:val="00777C37"/>
    <w:rsid w:val="0078101B"/>
    <w:rsid w:val="00786E94"/>
    <w:rsid w:val="007908BC"/>
    <w:rsid w:val="00790C4C"/>
    <w:rsid w:val="0079174D"/>
    <w:rsid w:val="007921DC"/>
    <w:rsid w:val="007945AB"/>
    <w:rsid w:val="007970A5"/>
    <w:rsid w:val="00797648"/>
    <w:rsid w:val="007A00F5"/>
    <w:rsid w:val="007A01F6"/>
    <w:rsid w:val="007A184D"/>
    <w:rsid w:val="007B024E"/>
    <w:rsid w:val="007B11A9"/>
    <w:rsid w:val="007B356A"/>
    <w:rsid w:val="007B3891"/>
    <w:rsid w:val="007B4D94"/>
    <w:rsid w:val="007B7813"/>
    <w:rsid w:val="007C3954"/>
    <w:rsid w:val="007C42C1"/>
    <w:rsid w:val="007C6110"/>
    <w:rsid w:val="007D0C64"/>
    <w:rsid w:val="007D11D0"/>
    <w:rsid w:val="007D1DF9"/>
    <w:rsid w:val="007D270B"/>
    <w:rsid w:val="007D2FAF"/>
    <w:rsid w:val="007D3618"/>
    <w:rsid w:val="007D3C47"/>
    <w:rsid w:val="007D41DF"/>
    <w:rsid w:val="007D6E34"/>
    <w:rsid w:val="007E0768"/>
    <w:rsid w:val="007E29F7"/>
    <w:rsid w:val="007E2F0F"/>
    <w:rsid w:val="007E40E8"/>
    <w:rsid w:val="007F023D"/>
    <w:rsid w:val="007F097A"/>
    <w:rsid w:val="007F0ABD"/>
    <w:rsid w:val="007F1BB7"/>
    <w:rsid w:val="007F2131"/>
    <w:rsid w:val="007F2C89"/>
    <w:rsid w:val="007F48C9"/>
    <w:rsid w:val="007F7327"/>
    <w:rsid w:val="007F7F53"/>
    <w:rsid w:val="00800393"/>
    <w:rsid w:val="00800B30"/>
    <w:rsid w:val="00806FB9"/>
    <w:rsid w:val="00807CF2"/>
    <w:rsid w:val="0081112A"/>
    <w:rsid w:val="00811E01"/>
    <w:rsid w:val="008155CD"/>
    <w:rsid w:val="008159C8"/>
    <w:rsid w:val="00817107"/>
    <w:rsid w:val="00821A0A"/>
    <w:rsid w:val="0082329B"/>
    <w:rsid w:val="00824C18"/>
    <w:rsid w:val="00827759"/>
    <w:rsid w:val="008303F0"/>
    <w:rsid w:val="00834641"/>
    <w:rsid w:val="00834B87"/>
    <w:rsid w:val="0083629F"/>
    <w:rsid w:val="008410B0"/>
    <w:rsid w:val="00842A4E"/>
    <w:rsid w:val="00842F09"/>
    <w:rsid w:val="00844CDE"/>
    <w:rsid w:val="008501F9"/>
    <w:rsid w:val="0085039F"/>
    <w:rsid w:val="008523DB"/>
    <w:rsid w:val="00853732"/>
    <w:rsid w:val="00855F9B"/>
    <w:rsid w:val="008562DF"/>
    <w:rsid w:val="00857D6E"/>
    <w:rsid w:val="00857ED7"/>
    <w:rsid w:val="00861091"/>
    <w:rsid w:val="00861812"/>
    <w:rsid w:val="00861BA7"/>
    <w:rsid w:val="00861D22"/>
    <w:rsid w:val="00864756"/>
    <w:rsid w:val="00867442"/>
    <w:rsid w:val="00870E4D"/>
    <w:rsid w:val="0087274C"/>
    <w:rsid w:val="0087299D"/>
    <w:rsid w:val="008778DF"/>
    <w:rsid w:val="00880240"/>
    <w:rsid w:val="00880F3A"/>
    <w:rsid w:val="00881D51"/>
    <w:rsid w:val="00882A17"/>
    <w:rsid w:val="00883057"/>
    <w:rsid w:val="00885BB8"/>
    <w:rsid w:val="00886FC4"/>
    <w:rsid w:val="00890720"/>
    <w:rsid w:val="00890997"/>
    <w:rsid w:val="0089378A"/>
    <w:rsid w:val="00893A7F"/>
    <w:rsid w:val="00894F8A"/>
    <w:rsid w:val="0089656F"/>
    <w:rsid w:val="008A2576"/>
    <w:rsid w:val="008A2957"/>
    <w:rsid w:val="008A30B5"/>
    <w:rsid w:val="008A4246"/>
    <w:rsid w:val="008A4DE1"/>
    <w:rsid w:val="008A78BA"/>
    <w:rsid w:val="008A7953"/>
    <w:rsid w:val="008A7A5F"/>
    <w:rsid w:val="008B3788"/>
    <w:rsid w:val="008B6F4F"/>
    <w:rsid w:val="008C0407"/>
    <w:rsid w:val="008C10C0"/>
    <w:rsid w:val="008C1B8C"/>
    <w:rsid w:val="008C1BA7"/>
    <w:rsid w:val="008C4BCA"/>
    <w:rsid w:val="008D210F"/>
    <w:rsid w:val="008D3C21"/>
    <w:rsid w:val="008D3D28"/>
    <w:rsid w:val="008D45CF"/>
    <w:rsid w:val="008D6F4B"/>
    <w:rsid w:val="008E16CE"/>
    <w:rsid w:val="008E2774"/>
    <w:rsid w:val="008E28C1"/>
    <w:rsid w:val="008E47F8"/>
    <w:rsid w:val="008E5274"/>
    <w:rsid w:val="008E6DB3"/>
    <w:rsid w:val="008E6DEE"/>
    <w:rsid w:val="008E76C8"/>
    <w:rsid w:val="008F4D18"/>
    <w:rsid w:val="008F6553"/>
    <w:rsid w:val="008F7336"/>
    <w:rsid w:val="008F7C9F"/>
    <w:rsid w:val="00901E95"/>
    <w:rsid w:val="00902920"/>
    <w:rsid w:val="00905929"/>
    <w:rsid w:val="00906972"/>
    <w:rsid w:val="00906E99"/>
    <w:rsid w:val="009072ED"/>
    <w:rsid w:val="00911D81"/>
    <w:rsid w:val="00913442"/>
    <w:rsid w:val="00914105"/>
    <w:rsid w:val="00915877"/>
    <w:rsid w:val="00916714"/>
    <w:rsid w:val="009178D9"/>
    <w:rsid w:val="00920B33"/>
    <w:rsid w:val="009258BE"/>
    <w:rsid w:val="00925BA1"/>
    <w:rsid w:val="00927716"/>
    <w:rsid w:val="00927F6F"/>
    <w:rsid w:val="00931436"/>
    <w:rsid w:val="00934D3A"/>
    <w:rsid w:val="009363A3"/>
    <w:rsid w:val="00937072"/>
    <w:rsid w:val="00937568"/>
    <w:rsid w:val="00941B8D"/>
    <w:rsid w:val="00941B9A"/>
    <w:rsid w:val="00942BE8"/>
    <w:rsid w:val="009438B9"/>
    <w:rsid w:val="00947B36"/>
    <w:rsid w:val="00950C13"/>
    <w:rsid w:val="00951881"/>
    <w:rsid w:val="00951E50"/>
    <w:rsid w:val="00953734"/>
    <w:rsid w:val="00953A1E"/>
    <w:rsid w:val="00955D87"/>
    <w:rsid w:val="00957D68"/>
    <w:rsid w:val="009606CE"/>
    <w:rsid w:val="0096119C"/>
    <w:rsid w:val="00962B57"/>
    <w:rsid w:val="00963641"/>
    <w:rsid w:val="00964383"/>
    <w:rsid w:val="00966254"/>
    <w:rsid w:val="00966748"/>
    <w:rsid w:val="00966CD0"/>
    <w:rsid w:val="009727C6"/>
    <w:rsid w:val="00972D40"/>
    <w:rsid w:val="009769E6"/>
    <w:rsid w:val="00976FDA"/>
    <w:rsid w:val="0097794D"/>
    <w:rsid w:val="00982A53"/>
    <w:rsid w:val="00982E4F"/>
    <w:rsid w:val="009847D4"/>
    <w:rsid w:val="009863FE"/>
    <w:rsid w:val="00987582"/>
    <w:rsid w:val="00987A20"/>
    <w:rsid w:val="009907D0"/>
    <w:rsid w:val="009979AD"/>
    <w:rsid w:val="009A0297"/>
    <w:rsid w:val="009A042F"/>
    <w:rsid w:val="009A0D1D"/>
    <w:rsid w:val="009A36A8"/>
    <w:rsid w:val="009A4176"/>
    <w:rsid w:val="009A4302"/>
    <w:rsid w:val="009A5875"/>
    <w:rsid w:val="009B14E2"/>
    <w:rsid w:val="009B1649"/>
    <w:rsid w:val="009B1BAA"/>
    <w:rsid w:val="009B3005"/>
    <w:rsid w:val="009B4A05"/>
    <w:rsid w:val="009B50D2"/>
    <w:rsid w:val="009B5BB0"/>
    <w:rsid w:val="009B74C4"/>
    <w:rsid w:val="009C0469"/>
    <w:rsid w:val="009C05E7"/>
    <w:rsid w:val="009C158A"/>
    <w:rsid w:val="009C2324"/>
    <w:rsid w:val="009C256D"/>
    <w:rsid w:val="009C3A1C"/>
    <w:rsid w:val="009C3C37"/>
    <w:rsid w:val="009C4C1E"/>
    <w:rsid w:val="009C5A1B"/>
    <w:rsid w:val="009C72D4"/>
    <w:rsid w:val="009D0156"/>
    <w:rsid w:val="009D0D9C"/>
    <w:rsid w:val="009D21D5"/>
    <w:rsid w:val="009D70EE"/>
    <w:rsid w:val="009E11A5"/>
    <w:rsid w:val="009E2233"/>
    <w:rsid w:val="009E2726"/>
    <w:rsid w:val="009E2B77"/>
    <w:rsid w:val="009E4E03"/>
    <w:rsid w:val="009E540B"/>
    <w:rsid w:val="009E77F8"/>
    <w:rsid w:val="009F0558"/>
    <w:rsid w:val="009F1CCF"/>
    <w:rsid w:val="009F6B29"/>
    <w:rsid w:val="00A017DF"/>
    <w:rsid w:val="00A01D03"/>
    <w:rsid w:val="00A02D28"/>
    <w:rsid w:val="00A034A9"/>
    <w:rsid w:val="00A043B4"/>
    <w:rsid w:val="00A07156"/>
    <w:rsid w:val="00A07495"/>
    <w:rsid w:val="00A078F5"/>
    <w:rsid w:val="00A101B9"/>
    <w:rsid w:val="00A10878"/>
    <w:rsid w:val="00A10966"/>
    <w:rsid w:val="00A1116E"/>
    <w:rsid w:val="00A1181E"/>
    <w:rsid w:val="00A11905"/>
    <w:rsid w:val="00A12478"/>
    <w:rsid w:val="00A13B4D"/>
    <w:rsid w:val="00A13E04"/>
    <w:rsid w:val="00A15101"/>
    <w:rsid w:val="00A15351"/>
    <w:rsid w:val="00A169AB"/>
    <w:rsid w:val="00A16A24"/>
    <w:rsid w:val="00A1775F"/>
    <w:rsid w:val="00A20D5F"/>
    <w:rsid w:val="00A2191E"/>
    <w:rsid w:val="00A21C29"/>
    <w:rsid w:val="00A21CA1"/>
    <w:rsid w:val="00A21D00"/>
    <w:rsid w:val="00A221AD"/>
    <w:rsid w:val="00A2336E"/>
    <w:rsid w:val="00A2593F"/>
    <w:rsid w:val="00A264EF"/>
    <w:rsid w:val="00A279F0"/>
    <w:rsid w:val="00A30C18"/>
    <w:rsid w:val="00A3172E"/>
    <w:rsid w:val="00A3202C"/>
    <w:rsid w:val="00A320CE"/>
    <w:rsid w:val="00A328EE"/>
    <w:rsid w:val="00A32D22"/>
    <w:rsid w:val="00A351DD"/>
    <w:rsid w:val="00A351ED"/>
    <w:rsid w:val="00A437F9"/>
    <w:rsid w:val="00A43864"/>
    <w:rsid w:val="00A44546"/>
    <w:rsid w:val="00A479FE"/>
    <w:rsid w:val="00A47B55"/>
    <w:rsid w:val="00A47CCC"/>
    <w:rsid w:val="00A500ED"/>
    <w:rsid w:val="00A51AFA"/>
    <w:rsid w:val="00A54481"/>
    <w:rsid w:val="00A5527B"/>
    <w:rsid w:val="00A55345"/>
    <w:rsid w:val="00A56806"/>
    <w:rsid w:val="00A57913"/>
    <w:rsid w:val="00A60644"/>
    <w:rsid w:val="00A622F0"/>
    <w:rsid w:val="00A63C70"/>
    <w:rsid w:val="00A66EDE"/>
    <w:rsid w:val="00A71CC8"/>
    <w:rsid w:val="00A73116"/>
    <w:rsid w:val="00A739F6"/>
    <w:rsid w:val="00A73B12"/>
    <w:rsid w:val="00A73F4C"/>
    <w:rsid w:val="00A76033"/>
    <w:rsid w:val="00A77304"/>
    <w:rsid w:val="00A85EE8"/>
    <w:rsid w:val="00A90805"/>
    <w:rsid w:val="00A91F1E"/>
    <w:rsid w:val="00A92014"/>
    <w:rsid w:val="00A922F8"/>
    <w:rsid w:val="00A95080"/>
    <w:rsid w:val="00A96334"/>
    <w:rsid w:val="00AA1BC8"/>
    <w:rsid w:val="00AA5F1A"/>
    <w:rsid w:val="00AA6E5A"/>
    <w:rsid w:val="00AB1836"/>
    <w:rsid w:val="00AB184F"/>
    <w:rsid w:val="00AB28CD"/>
    <w:rsid w:val="00AB3EE9"/>
    <w:rsid w:val="00AB5F81"/>
    <w:rsid w:val="00AB6AB9"/>
    <w:rsid w:val="00AB74B2"/>
    <w:rsid w:val="00AB7E59"/>
    <w:rsid w:val="00AC0A39"/>
    <w:rsid w:val="00AC2109"/>
    <w:rsid w:val="00AC4804"/>
    <w:rsid w:val="00AC537C"/>
    <w:rsid w:val="00AC6617"/>
    <w:rsid w:val="00AC795B"/>
    <w:rsid w:val="00AD1E52"/>
    <w:rsid w:val="00AD2290"/>
    <w:rsid w:val="00AD3FB4"/>
    <w:rsid w:val="00AD5A97"/>
    <w:rsid w:val="00AD6F72"/>
    <w:rsid w:val="00AE0161"/>
    <w:rsid w:val="00AE0598"/>
    <w:rsid w:val="00AE32AC"/>
    <w:rsid w:val="00AE38AC"/>
    <w:rsid w:val="00AE3AAE"/>
    <w:rsid w:val="00AE4CEF"/>
    <w:rsid w:val="00AE4D0C"/>
    <w:rsid w:val="00AE6FDD"/>
    <w:rsid w:val="00AE7BBC"/>
    <w:rsid w:val="00AE7FF4"/>
    <w:rsid w:val="00AF0863"/>
    <w:rsid w:val="00AF0C5D"/>
    <w:rsid w:val="00AF4251"/>
    <w:rsid w:val="00AF50EF"/>
    <w:rsid w:val="00AF625E"/>
    <w:rsid w:val="00AF784D"/>
    <w:rsid w:val="00AF7BB4"/>
    <w:rsid w:val="00B010C6"/>
    <w:rsid w:val="00B01622"/>
    <w:rsid w:val="00B019A9"/>
    <w:rsid w:val="00B01A45"/>
    <w:rsid w:val="00B01C5A"/>
    <w:rsid w:val="00B01C90"/>
    <w:rsid w:val="00B01EDD"/>
    <w:rsid w:val="00B03012"/>
    <w:rsid w:val="00B0348C"/>
    <w:rsid w:val="00B03E18"/>
    <w:rsid w:val="00B05937"/>
    <w:rsid w:val="00B0644C"/>
    <w:rsid w:val="00B10730"/>
    <w:rsid w:val="00B10C2F"/>
    <w:rsid w:val="00B11364"/>
    <w:rsid w:val="00B14B67"/>
    <w:rsid w:val="00B162BA"/>
    <w:rsid w:val="00B16CA0"/>
    <w:rsid w:val="00B17852"/>
    <w:rsid w:val="00B17D66"/>
    <w:rsid w:val="00B2042A"/>
    <w:rsid w:val="00B20A3D"/>
    <w:rsid w:val="00B2121C"/>
    <w:rsid w:val="00B21AE1"/>
    <w:rsid w:val="00B23A1A"/>
    <w:rsid w:val="00B27C7A"/>
    <w:rsid w:val="00B31E8A"/>
    <w:rsid w:val="00B338B0"/>
    <w:rsid w:val="00B35000"/>
    <w:rsid w:val="00B35BFC"/>
    <w:rsid w:val="00B36609"/>
    <w:rsid w:val="00B37724"/>
    <w:rsid w:val="00B404C0"/>
    <w:rsid w:val="00B4516D"/>
    <w:rsid w:val="00B45764"/>
    <w:rsid w:val="00B463CF"/>
    <w:rsid w:val="00B47C8A"/>
    <w:rsid w:val="00B55E66"/>
    <w:rsid w:val="00B564C7"/>
    <w:rsid w:val="00B56D36"/>
    <w:rsid w:val="00B57B79"/>
    <w:rsid w:val="00B612AE"/>
    <w:rsid w:val="00B62F3D"/>
    <w:rsid w:val="00B6481D"/>
    <w:rsid w:val="00B64F07"/>
    <w:rsid w:val="00B6786C"/>
    <w:rsid w:val="00B67A3C"/>
    <w:rsid w:val="00B67DC2"/>
    <w:rsid w:val="00B70C89"/>
    <w:rsid w:val="00B72221"/>
    <w:rsid w:val="00B73D9B"/>
    <w:rsid w:val="00B7469B"/>
    <w:rsid w:val="00B74974"/>
    <w:rsid w:val="00B74F08"/>
    <w:rsid w:val="00B75644"/>
    <w:rsid w:val="00B76904"/>
    <w:rsid w:val="00B76D1C"/>
    <w:rsid w:val="00B77153"/>
    <w:rsid w:val="00B83DFF"/>
    <w:rsid w:val="00B84244"/>
    <w:rsid w:val="00B84343"/>
    <w:rsid w:val="00B86F06"/>
    <w:rsid w:val="00B87357"/>
    <w:rsid w:val="00B90A8E"/>
    <w:rsid w:val="00B914A6"/>
    <w:rsid w:val="00B9262D"/>
    <w:rsid w:val="00B928F7"/>
    <w:rsid w:val="00B93883"/>
    <w:rsid w:val="00B940DF"/>
    <w:rsid w:val="00B945D9"/>
    <w:rsid w:val="00B94D39"/>
    <w:rsid w:val="00B95083"/>
    <w:rsid w:val="00B95EA5"/>
    <w:rsid w:val="00B97360"/>
    <w:rsid w:val="00B97F92"/>
    <w:rsid w:val="00BA0FCA"/>
    <w:rsid w:val="00BA189F"/>
    <w:rsid w:val="00BA2900"/>
    <w:rsid w:val="00BA2E5F"/>
    <w:rsid w:val="00BA382B"/>
    <w:rsid w:val="00BA408B"/>
    <w:rsid w:val="00BA78EC"/>
    <w:rsid w:val="00BB2269"/>
    <w:rsid w:val="00BB41BD"/>
    <w:rsid w:val="00BB6A1E"/>
    <w:rsid w:val="00BB6D8D"/>
    <w:rsid w:val="00BC0193"/>
    <w:rsid w:val="00BC02E8"/>
    <w:rsid w:val="00BC20FC"/>
    <w:rsid w:val="00BC4E2C"/>
    <w:rsid w:val="00BC7561"/>
    <w:rsid w:val="00BD2EF0"/>
    <w:rsid w:val="00BD5263"/>
    <w:rsid w:val="00BD6231"/>
    <w:rsid w:val="00BE0A19"/>
    <w:rsid w:val="00BE3F79"/>
    <w:rsid w:val="00BE41B9"/>
    <w:rsid w:val="00BE5243"/>
    <w:rsid w:val="00BE7D74"/>
    <w:rsid w:val="00BF1A65"/>
    <w:rsid w:val="00BF1EF3"/>
    <w:rsid w:val="00BF39A3"/>
    <w:rsid w:val="00BF558F"/>
    <w:rsid w:val="00BF7A60"/>
    <w:rsid w:val="00C00E9C"/>
    <w:rsid w:val="00C028F6"/>
    <w:rsid w:val="00C02F0F"/>
    <w:rsid w:val="00C106C4"/>
    <w:rsid w:val="00C11818"/>
    <w:rsid w:val="00C12B70"/>
    <w:rsid w:val="00C13251"/>
    <w:rsid w:val="00C14D9F"/>
    <w:rsid w:val="00C15B30"/>
    <w:rsid w:val="00C175FE"/>
    <w:rsid w:val="00C17EE3"/>
    <w:rsid w:val="00C20C6C"/>
    <w:rsid w:val="00C24033"/>
    <w:rsid w:val="00C261C0"/>
    <w:rsid w:val="00C30D5C"/>
    <w:rsid w:val="00C3202C"/>
    <w:rsid w:val="00C3426C"/>
    <w:rsid w:val="00C35851"/>
    <w:rsid w:val="00C36E22"/>
    <w:rsid w:val="00C37D0B"/>
    <w:rsid w:val="00C37E78"/>
    <w:rsid w:val="00C42F84"/>
    <w:rsid w:val="00C44075"/>
    <w:rsid w:val="00C45800"/>
    <w:rsid w:val="00C511C3"/>
    <w:rsid w:val="00C51ECD"/>
    <w:rsid w:val="00C52BB5"/>
    <w:rsid w:val="00C53AB4"/>
    <w:rsid w:val="00C5583A"/>
    <w:rsid w:val="00C55CAA"/>
    <w:rsid w:val="00C56A5F"/>
    <w:rsid w:val="00C56E14"/>
    <w:rsid w:val="00C57169"/>
    <w:rsid w:val="00C622CD"/>
    <w:rsid w:val="00C66C78"/>
    <w:rsid w:val="00C67485"/>
    <w:rsid w:val="00C679A2"/>
    <w:rsid w:val="00C67C44"/>
    <w:rsid w:val="00C703EF"/>
    <w:rsid w:val="00C710C0"/>
    <w:rsid w:val="00C72A66"/>
    <w:rsid w:val="00C73BED"/>
    <w:rsid w:val="00C74932"/>
    <w:rsid w:val="00C753F4"/>
    <w:rsid w:val="00C7746B"/>
    <w:rsid w:val="00C77E98"/>
    <w:rsid w:val="00C80603"/>
    <w:rsid w:val="00C816EE"/>
    <w:rsid w:val="00C82F50"/>
    <w:rsid w:val="00C85207"/>
    <w:rsid w:val="00C860D7"/>
    <w:rsid w:val="00C866B6"/>
    <w:rsid w:val="00C91180"/>
    <w:rsid w:val="00C94376"/>
    <w:rsid w:val="00C948B6"/>
    <w:rsid w:val="00C97D20"/>
    <w:rsid w:val="00CA0F69"/>
    <w:rsid w:val="00CA19DD"/>
    <w:rsid w:val="00CA548B"/>
    <w:rsid w:val="00CA6A61"/>
    <w:rsid w:val="00CB0ECC"/>
    <w:rsid w:val="00CB157D"/>
    <w:rsid w:val="00CB2F5D"/>
    <w:rsid w:val="00CB72E9"/>
    <w:rsid w:val="00CC32CC"/>
    <w:rsid w:val="00CC4AC5"/>
    <w:rsid w:val="00CC539B"/>
    <w:rsid w:val="00CC7A64"/>
    <w:rsid w:val="00CD01D5"/>
    <w:rsid w:val="00CD04E4"/>
    <w:rsid w:val="00CD0B14"/>
    <w:rsid w:val="00CD1585"/>
    <w:rsid w:val="00CD1E92"/>
    <w:rsid w:val="00CD251B"/>
    <w:rsid w:val="00CD5F58"/>
    <w:rsid w:val="00CE0141"/>
    <w:rsid w:val="00CE052F"/>
    <w:rsid w:val="00CE11BC"/>
    <w:rsid w:val="00CE336E"/>
    <w:rsid w:val="00CE7906"/>
    <w:rsid w:val="00CE7E98"/>
    <w:rsid w:val="00CF20C4"/>
    <w:rsid w:val="00CF3146"/>
    <w:rsid w:val="00CF3FF5"/>
    <w:rsid w:val="00CF4CE5"/>
    <w:rsid w:val="00CF615A"/>
    <w:rsid w:val="00CF7748"/>
    <w:rsid w:val="00CF77CB"/>
    <w:rsid w:val="00D00322"/>
    <w:rsid w:val="00D02B16"/>
    <w:rsid w:val="00D02F4D"/>
    <w:rsid w:val="00D101B1"/>
    <w:rsid w:val="00D1073E"/>
    <w:rsid w:val="00D11902"/>
    <w:rsid w:val="00D11EF0"/>
    <w:rsid w:val="00D12490"/>
    <w:rsid w:val="00D14068"/>
    <w:rsid w:val="00D15311"/>
    <w:rsid w:val="00D168C9"/>
    <w:rsid w:val="00D17FAD"/>
    <w:rsid w:val="00D2038C"/>
    <w:rsid w:val="00D2245E"/>
    <w:rsid w:val="00D233B1"/>
    <w:rsid w:val="00D24B92"/>
    <w:rsid w:val="00D25E07"/>
    <w:rsid w:val="00D263D1"/>
    <w:rsid w:val="00D2642C"/>
    <w:rsid w:val="00D26DBC"/>
    <w:rsid w:val="00D31345"/>
    <w:rsid w:val="00D314E7"/>
    <w:rsid w:val="00D31759"/>
    <w:rsid w:val="00D31FCD"/>
    <w:rsid w:val="00D3251E"/>
    <w:rsid w:val="00D32774"/>
    <w:rsid w:val="00D33795"/>
    <w:rsid w:val="00D37228"/>
    <w:rsid w:val="00D37E73"/>
    <w:rsid w:val="00D40560"/>
    <w:rsid w:val="00D40C26"/>
    <w:rsid w:val="00D416FC"/>
    <w:rsid w:val="00D43063"/>
    <w:rsid w:val="00D435FE"/>
    <w:rsid w:val="00D455D9"/>
    <w:rsid w:val="00D46D34"/>
    <w:rsid w:val="00D539A1"/>
    <w:rsid w:val="00D5420F"/>
    <w:rsid w:val="00D54674"/>
    <w:rsid w:val="00D5566C"/>
    <w:rsid w:val="00D55B76"/>
    <w:rsid w:val="00D61097"/>
    <w:rsid w:val="00D613C2"/>
    <w:rsid w:val="00D62B6D"/>
    <w:rsid w:val="00D667DE"/>
    <w:rsid w:val="00D66A31"/>
    <w:rsid w:val="00D719FD"/>
    <w:rsid w:val="00D76FDC"/>
    <w:rsid w:val="00D8006D"/>
    <w:rsid w:val="00D808C1"/>
    <w:rsid w:val="00D81121"/>
    <w:rsid w:val="00D82003"/>
    <w:rsid w:val="00D820FE"/>
    <w:rsid w:val="00D82F1A"/>
    <w:rsid w:val="00D853B7"/>
    <w:rsid w:val="00D855E1"/>
    <w:rsid w:val="00D87664"/>
    <w:rsid w:val="00D87755"/>
    <w:rsid w:val="00D92BAE"/>
    <w:rsid w:val="00D92CA3"/>
    <w:rsid w:val="00D93864"/>
    <w:rsid w:val="00D93C40"/>
    <w:rsid w:val="00D94A70"/>
    <w:rsid w:val="00D9587E"/>
    <w:rsid w:val="00D97323"/>
    <w:rsid w:val="00D973F7"/>
    <w:rsid w:val="00D978F9"/>
    <w:rsid w:val="00DA3752"/>
    <w:rsid w:val="00DA519B"/>
    <w:rsid w:val="00DA5568"/>
    <w:rsid w:val="00DB4E13"/>
    <w:rsid w:val="00DC05C1"/>
    <w:rsid w:val="00DC2D26"/>
    <w:rsid w:val="00DC3251"/>
    <w:rsid w:val="00DC33C1"/>
    <w:rsid w:val="00DC3828"/>
    <w:rsid w:val="00DC5017"/>
    <w:rsid w:val="00DC58B8"/>
    <w:rsid w:val="00DC7194"/>
    <w:rsid w:val="00DD066D"/>
    <w:rsid w:val="00DD107D"/>
    <w:rsid w:val="00DD2E1B"/>
    <w:rsid w:val="00DD3797"/>
    <w:rsid w:val="00DD3848"/>
    <w:rsid w:val="00DD398E"/>
    <w:rsid w:val="00DD5353"/>
    <w:rsid w:val="00DD54E2"/>
    <w:rsid w:val="00DD774F"/>
    <w:rsid w:val="00DD7D85"/>
    <w:rsid w:val="00DE0242"/>
    <w:rsid w:val="00DE08FA"/>
    <w:rsid w:val="00DE29ED"/>
    <w:rsid w:val="00DE2D6E"/>
    <w:rsid w:val="00DE2F83"/>
    <w:rsid w:val="00DE4BDE"/>
    <w:rsid w:val="00DE511B"/>
    <w:rsid w:val="00DE60CA"/>
    <w:rsid w:val="00DF2BF4"/>
    <w:rsid w:val="00DF38EB"/>
    <w:rsid w:val="00DF4857"/>
    <w:rsid w:val="00DF6311"/>
    <w:rsid w:val="00DF7149"/>
    <w:rsid w:val="00E0226D"/>
    <w:rsid w:val="00E02B37"/>
    <w:rsid w:val="00E03A94"/>
    <w:rsid w:val="00E03F8C"/>
    <w:rsid w:val="00E04080"/>
    <w:rsid w:val="00E04422"/>
    <w:rsid w:val="00E05A26"/>
    <w:rsid w:val="00E05D6F"/>
    <w:rsid w:val="00E07E00"/>
    <w:rsid w:val="00E113B1"/>
    <w:rsid w:val="00E121FD"/>
    <w:rsid w:val="00E12B21"/>
    <w:rsid w:val="00E12DCE"/>
    <w:rsid w:val="00E139DF"/>
    <w:rsid w:val="00E14A70"/>
    <w:rsid w:val="00E164AB"/>
    <w:rsid w:val="00E20036"/>
    <w:rsid w:val="00E20E5A"/>
    <w:rsid w:val="00E20F11"/>
    <w:rsid w:val="00E2192E"/>
    <w:rsid w:val="00E21B96"/>
    <w:rsid w:val="00E2245F"/>
    <w:rsid w:val="00E23A9D"/>
    <w:rsid w:val="00E2449E"/>
    <w:rsid w:val="00E27FF0"/>
    <w:rsid w:val="00E30677"/>
    <w:rsid w:val="00E34F3D"/>
    <w:rsid w:val="00E3549E"/>
    <w:rsid w:val="00E36851"/>
    <w:rsid w:val="00E410D0"/>
    <w:rsid w:val="00E432AD"/>
    <w:rsid w:val="00E46034"/>
    <w:rsid w:val="00E4736C"/>
    <w:rsid w:val="00E47676"/>
    <w:rsid w:val="00E52B54"/>
    <w:rsid w:val="00E545BD"/>
    <w:rsid w:val="00E54B59"/>
    <w:rsid w:val="00E555E0"/>
    <w:rsid w:val="00E55CE3"/>
    <w:rsid w:val="00E574E1"/>
    <w:rsid w:val="00E61A71"/>
    <w:rsid w:val="00E63352"/>
    <w:rsid w:val="00E6361D"/>
    <w:rsid w:val="00E644F7"/>
    <w:rsid w:val="00E64D44"/>
    <w:rsid w:val="00E65775"/>
    <w:rsid w:val="00E70E5C"/>
    <w:rsid w:val="00E712AD"/>
    <w:rsid w:val="00E72F9B"/>
    <w:rsid w:val="00E739D7"/>
    <w:rsid w:val="00E73A6A"/>
    <w:rsid w:val="00E7404D"/>
    <w:rsid w:val="00E74E9A"/>
    <w:rsid w:val="00E758AE"/>
    <w:rsid w:val="00E75A3E"/>
    <w:rsid w:val="00E7650F"/>
    <w:rsid w:val="00E81462"/>
    <w:rsid w:val="00E82B68"/>
    <w:rsid w:val="00E830DC"/>
    <w:rsid w:val="00E831F1"/>
    <w:rsid w:val="00E8453B"/>
    <w:rsid w:val="00E84A60"/>
    <w:rsid w:val="00E866C7"/>
    <w:rsid w:val="00E86825"/>
    <w:rsid w:val="00E878AD"/>
    <w:rsid w:val="00E9058E"/>
    <w:rsid w:val="00E90739"/>
    <w:rsid w:val="00E909B7"/>
    <w:rsid w:val="00E90AE2"/>
    <w:rsid w:val="00E9214C"/>
    <w:rsid w:val="00E9334F"/>
    <w:rsid w:val="00E94778"/>
    <w:rsid w:val="00E959B8"/>
    <w:rsid w:val="00E9689C"/>
    <w:rsid w:val="00E96E19"/>
    <w:rsid w:val="00E97E62"/>
    <w:rsid w:val="00EA071A"/>
    <w:rsid w:val="00EA1A47"/>
    <w:rsid w:val="00EA2616"/>
    <w:rsid w:val="00EA2DC0"/>
    <w:rsid w:val="00EA5B53"/>
    <w:rsid w:val="00EA77C9"/>
    <w:rsid w:val="00EA7998"/>
    <w:rsid w:val="00EA7AA3"/>
    <w:rsid w:val="00EB06DF"/>
    <w:rsid w:val="00EB3924"/>
    <w:rsid w:val="00EB5DBE"/>
    <w:rsid w:val="00EC0B5D"/>
    <w:rsid w:val="00EC17B0"/>
    <w:rsid w:val="00EC24A8"/>
    <w:rsid w:val="00EC2612"/>
    <w:rsid w:val="00EC31D4"/>
    <w:rsid w:val="00EC3855"/>
    <w:rsid w:val="00EC799A"/>
    <w:rsid w:val="00ED295D"/>
    <w:rsid w:val="00ED3921"/>
    <w:rsid w:val="00ED58F1"/>
    <w:rsid w:val="00EE050B"/>
    <w:rsid w:val="00EE22E2"/>
    <w:rsid w:val="00EE57AC"/>
    <w:rsid w:val="00EE6CAA"/>
    <w:rsid w:val="00EE6E7E"/>
    <w:rsid w:val="00EF1D38"/>
    <w:rsid w:val="00EF2136"/>
    <w:rsid w:val="00EF2EC6"/>
    <w:rsid w:val="00F01E24"/>
    <w:rsid w:val="00F0244E"/>
    <w:rsid w:val="00F04BD8"/>
    <w:rsid w:val="00F07CBF"/>
    <w:rsid w:val="00F1004D"/>
    <w:rsid w:val="00F1019B"/>
    <w:rsid w:val="00F113C9"/>
    <w:rsid w:val="00F12EE9"/>
    <w:rsid w:val="00F1336F"/>
    <w:rsid w:val="00F1572C"/>
    <w:rsid w:val="00F16ED3"/>
    <w:rsid w:val="00F170CE"/>
    <w:rsid w:val="00F20493"/>
    <w:rsid w:val="00F22202"/>
    <w:rsid w:val="00F24AFF"/>
    <w:rsid w:val="00F254D7"/>
    <w:rsid w:val="00F30C37"/>
    <w:rsid w:val="00F32F24"/>
    <w:rsid w:val="00F33684"/>
    <w:rsid w:val="00F3496D"/>
    <w:rsid w:val="00F3665C"/>
    <w:rsid w:val="00F372F9"/>
    <w:rsid w:val="00F374DD"/>
    <w:rsid w:val="00F40319"/>
    <w:rsid w:val="00F419C7"/>
    <w:rsid w:val="00F4509A"/>
    <w:rsid w:val="00F46697"/>
    <w:rsid w:val="00F46DA1"/>
    <w:rsid w:val="00F4773F"/>
    <w:rsid w:val="00F47A5C"/>
    <w:rsid w:val="00F509CA"/>
    <w:rsid w:val="00F513A7"/>
    <w:rsid w:val="00F525F0"/>
    <w:rsid w:val="00F52608"/>
    <w:rsid w:val="00F54671"/>
    <w:rsid w:val="00F60343"/>
    <w:rsid w:val="00F611CF"/>
    <w:rsid w:val="00F6161B"/>
    <w:rsid w:val="00F642F4"/>
    <w:rsid w:val="00F6484B"/>
    <w:rsid w:val="00F64C0D"/>
    <w:rsid w:val="00F65425"/>
    <w:rsid w:val="00F65A74"/>
    <w:rsid w:val="00F71F9E"/>
    <w:rsid w:val="00F72A17"/>
    <w:rsid w:val="00F742FC"/>
    <w:rsid w:val="00F7677E"/>
    <w:rsid w:val="00F76D99"/>
    <w:rsid w:val="00F80894"/>
    <w:rsid w:val="00F8144E"/>
    <w:rsid w:val="00F82069"/>
    <w:rsid w:val="00F84F9E"/>
    <w:rsid w:val="00F85F0B"/>
    <w:rsid w:val="00F863A6"/>
    <w:rsid w:val="00F864EE"/>
    <w:rsid w:val="00F87388"/>
    <w:rsid w:val="00F92FD2"/>
    <w:rsid w:val="00F97B50"/>
    <w:rsid w:val="00F97C1F"/>
    <w:rsid w:val="00FA07A5"/>
    <w:rsid w:val="00FA1302"/>
    <w:rsid w:val="00FA1E45"/>
    <w:rsid w:val="00FA369B"/>
    <w:rsid w:val="00FA410E"/>
    <w:rsid w:val="00FA490A"/>
    <w:rsid w:val="00FA51D8"/>
    <w:rsid w:val="00FA52FA"/>
    <w:rsid w:val="00FA5A0B"/>
    <w:rsid w:val="00FA6CF7"/>
    <w:rsid w:val="00FA7C51"/>
    <w:rsid w:val="00FB09A4"/>
    <w:rsid w:val="00FB1731"/>
    <w:rsid w:val="00FB355B"/>
    <w:rsid w:val="00FB3C15"/>
    <w:rsid w:val="00FB3FF9"/>
    <w:rsid w:val="00FB4933"/>
    <w:rsid w:val="00FB4E2B"/>
    <w:rsid w:val="00FB767A"/>
    <w:rsid w:val="00FC0260"/>
    <w:rsid w:val="00FC112A"/>
    <w:rsid w:val="00FC1C42"/>
    <w:rsid w:val="00FC1F4D"/>
    <w:rsid w:val="00FC2344"/>
    <w:rsid w:val="00FC650E"/>
    <w:rsid w:val="00FC7DE2"/>
    <w:rsid w:val="00FD0C5C"/>
    <w:rsid w:val="00FD153A"/>
    <w:rsid w:val="00FD1BC9"/>
    <w:rsid w:val="00FD2908"/>
    <w:rsid w:val="00FD3339"/>
    <w:rsid w:val="00FD3AEF"/>
    <w:rsid w:val="00FD4CFD"/>
    <w:rsid w:val="00FD53A6"/>
    <w:rsid w:val="00FD580B"/>
    <w:rsid w:val="00FD6806"/>
    <w:rsid w:val="00FD689A"/>
    <w:rsid w:val="00FE01ED"/>
    <w:rsid w:val="00FE0558"/>
    <w:rsid w:val="00FE0DCE"/>
    <w:rsid w:val="00FE2E3C"/>
    <w:rsid w:val="00FE4105"/>
    <w:rsid w:val="00FE72B8"/>
    <w:rsid w:val="00FF155F"/>
    <w:rsid w:val="00FF1A59"/>
    <w:rsid w:val="00FF1C18"/>
    <w:rsid w:val="00FF2D4A"/>
    <w:rsid w:val="00FF35F5"/>
    <w:rsid w:val="00FF3E15"/>
    <w:rsid w:val="00FF4D84"/>
    <w:rsid w:val="01E91491"/>
    <w:rsid w:val="021E7135"/>
    <w:rsid w:val="028C4427"/>
    <w:rsid w:val="03001B75"/>
    <w:rsid w:val="038D29AA"/>
    <w:rsid w:val="03986661"/>
    <w:rsid w:val="04936437"/>
    <w:rsid w:val="053B79F4"/>
    <w:rsid w:val="053C3C27"/>
    <w:rsid w:val="053E784D"/>
    <w:rsid w:val="0548196E"/>
    <w:rsid w:val="05867C27"/>
    <w:rsid w:val="05AB6F16"/>
    <w:rsid w:val="05EF25A2"/>
    <w:rsid w:val="05F721F1"/>
    <w:rsid w:val="075C449E"/>
    <w:rsid w:val="08000FE8"/>
    <w:rsid w:val="0862765F"/>
    <w:rsid w:val="086720D4"/>
    <w:rsid w:val="08E04E3B"/>
    <w:rsid w:val="09024829"/>
    <w:rsid w:val="09153A37"/>
    <w:rsid w:val="094A4B37"/>
    <w:rsid w:val="094F1B94"/>
    <w:rsid w:val="09A813E4"/>
    <w:rsid w:val="09AD084C"/>
    <w:rsid w:val="09DE06B7"/>
    <w:rsid w:val="0A7F5C41"/>
    <w:rsid w:val="0AF31436"/>
    <w:rsid w:val="0B636397"/>
    <w:rsid w:val="0BA65459"/>
    <w:rsid w:val="0C1930EA"/>
    <w:rsid w:val="0C64617A"/>
    <w:rsid w:val="0C9A7F0E"/>
    <w:rsid w:val="0CCD222D"/>
    <w:rsid w:val="0D890F5A"/>
    <w:rsid w:val="0DAB2E1D"/>
    <w:rsid w:val="0DDE3383"/>
    <w:rsid w:val="0E062A3A"/>
    <w:rsid w:val="0E526238"/>
    <w:rsid w:val="0F244D2D"/>
    <w:rsid w:val="10EB3182"/>
    <w:rsid w:val="11634F70"/>
    <w:rsid w:val="116F695A"/>
    <w:rsid w:val="11A63E9F"/>
    <w:rsid w:val="11D875E2"/>
    <w:rsid w:val="11EB2832"/>
    <w:rsid w:val="120255E7"/>
    <w:rsid w:val="1259469E"/>
    <w:rsid w:val="12616F37"/>
    <w:rsid w:val="1266536C"/>
    <w:rsid w:val="12C06022"/>
    <w:rsid w:val="13520F15"/>
    <w:rsid w:val="139F5361"/>
    <w:rsid w:val="13CC58CF"/>
    <w:rsid w:val="142A5611"/>
    <w:rsid w:val="146A6F55"/>
    <w:rsid w:val="158F4C4D"/>
    <w:rsid w:val="15DB1610"/>
    <w:rsid w:val="15E02A0F"/>
    <w:rsid w:val="15E639E3"/>
    <w:rsid w:val="166C0537"/>
    <w:rsid w:val="16C05477"/>
    <w:rsid w:val="17A346FE"/>
    <w:rsid w:val="181F50D2"/>
    <w:rsid w:val="18393CDD"/>
    <w:rsid w:val="19430C0F"/>
    <w:rsid w:val="19B85755"/>
    <w:rsid w:val="1A280C15"/>
    <w:rsid w:val="1A3552D4"/>
    <w:rsid w:val="1A426BCF"/>
    <w:rsid w:val="1A860D46"/>
    <w:rsid w:val="1AD57565"/>
    <w:rsid w:val="1AEC1104"/>
    <w:rsid w:val="1B0912E3"/>
    <w:rsid w:val="1B6571F3"/>
    <w:rsid w:val="1C757716"/>
    <w:rsid w:val="1C860253"/>
    <w:rsid w:val="1C8F0EE7"/>
    <w:rsid w:val="1D55537C"/>
    <w:rsid w:val="1E340A3F"/>
    <w:rsid w:val="1E564D7D"/>
    <w:rsid w:val="1E7A5FD0"/>
    <w:rsid w:val="1EE65484"/>
    <w:rsid w:val="1F5642A1"/>
    <w:rsid w:val="1F926309"/>
    <w:rsid w:val="20091C77"/>
    <w:rsid w:val="202B6166"/>
    <w:rsid w:val="20793AD1"/>
    <w:rsid w:val="207D344B"/>
    <w:rsid w:val="21311E53"/>
    <w:rsid w:val="22436DC1"/>
    <w:rsid w:val="22D10A4D"/>
    <w:rsid w:val="24263137"/>
    <w:rsid w:val="24375DD3"/>
    <w:rsid w:val="24EF2851"/>
    <w:rsid w:val="2567740F"/>
    <w:rsid w:val="257516D8"/>
    <w:rsid w:val="25A2135F"/>
    <w:rsid w:val="25D661E0"/>
    <w:rsid w:val="25DA5491"/>
    <w:rsid w:val="25E9322F"/>
    <w:rsid w:val="26AB2251"/>
    <w:rsid w:val="279E10B2"/>
    <w:rsid w:val="27C06F45"/>
    <w:rsid w:val="28D81B17"/>
    <w:rsid w:val="29057714"/>
    <w:rsid w:val="293B2C3D"/>
    <w:rsid w:val="2A165EB9"/>
    <w:rsid w:val="2A60517D"/>
    <w:rsid w:val="2AE94149"/>
    <w:rsid w:val="2AF27169"/>
    <w:rsid w:val="2B5C7F82"/>
    <w:rsid w:val="2BBC3D46"/>
    <w:rsid w:val="2C0463C7"/>
    <w:rsid w:val="2C446AB3"/>
    <w:rsid w:val="2C53713D"/>
    <w:rsid w:val="2C712816"/>
    <w:rsid w:val="2D7F5229"/>
    <w:rsid w:val="2DB314DD"/>
    <w:rsid w:val="2FB500E8"/>
    <w:rsid w:val="302F1443"/>
    <w:rsid w:val="30AD3DA1"/>
    <w:rsid w:val="310D0301"/>
    <w:rsid w:val="31CB51A0"/>
    <w:rsid w:val="320455A5"/>
    <w:rsid w:val="32483A3E"/>
    <w:rsid w:val="336238D4"/>
    <w:rsid w:val="34275787"/>
    <w:rsid w:val="358C1420"/>
    <w:rsid w:val="35F1772A"/>
    <w:rsid w:val="368849B4"/>
    <w:rsid w:val="36980A73"/>
    <w:rsid w:val="36A53003"/>
    <w:rsid w:val="36BA214B"/>
    <w:rsid w:val="37DD633B"/>
    <w:rsid w:val="38DC6295"/>
    <w:rsid w:val="39AC29E4"/>
    <w:rsid w:val="3A1D1156"/>
    <w:rsid w:val="3AA62609"/>
    <w:rsid w:val="3B2540AB"/>
    <w:rsid w:val="3B2B655F"/>
    <w:rsid w:val="3B4B3055"/>
    <w:rsid w:val="3B505C37"/>
    <w:rsid w:val="3C200052"/>
    <w:rsid w:val="3C277826"/>
    <w:rsid w:val="3C892D19"/>
    <w:rsid w:val="3CD167DF"/>
    <w:rsid w:val="3CEE1088"/>
    <w:rsid w:val="3D217E24"/>
    <w:rsid w:val="3D7A2745"/>
    <w:rsid w:val="3DBB56D3"/>
    <w:rsid w:val="3DEE1C58"/>
    <w:rsid w:val="3E314C8B"/>
    <w:rsid w:val="3E3B0751"/>
    <w:rsid w:val="3E4D7BC9"/>
    <w:rsid w:val="3FA620C8"/>
    <w:rsid w:val="400A7407"/>
    <w:rsid w:val="40D43E92"/>
    <w:rsid w:val="40F33769"/>
    <w:rsid w:val="415D1D77"/>
    <w:rsid w:val="415E2E51"/>
    <w:rsid w:val="4198044E"/>
    <w:rsid w:val="42223A51"/>
    <w:rsid w:val="42270D79"/>
    <w:rsid w:val="42B2117B"/>
    <w:rsid w:val="42DC789F"/>
    <w:rsid w:val="42FF7F00"/>
    <w:rsid w:val="437A46E7"/>
    <w:rsid w:val="440C02F2"/>
    <w:rsid w:val="44117A16"/>
    <w:rsid w:val="445D6A84"/>
    <w:rsid w:val="44AC09DA"/>
    <w:rsid w:val="454C00EC"/>
    <w:rsid w:val="458438B0"/>
    <w:rsid w:val="46756F21"/>
    <w:rsid w:val="46814717"/>
    <w:rsid w:val="4688605F"/>
    <w:rsid w:val="46A13FDF"/>
    <w:rsid w:val="46B44CF2"/>
    <w:rsid w:val="46BC7F37"/>
    <w:rsid w:val="47C87905"/>
    <w:rsid w:val="47D25642"/>
    <w:rsid w:val="48694EFE"/>
    <w:rsid w:val="48B47A9F"/>
    <w:rsid w:val="49013122"/>
    <w:rsid w:val="499B1FF5"/>
    <w:rsid w:val="49F959C5"/>
    <w:rsid w:val="4A3D1389"/>
    <w:rsid w:val="4A665BFD"/>
    <w:rsid w:val="4A8920EF"/>
    <w:rsid w:val="4AEE6958"/>
    <w:rsid w:val="4BC96D04"/>
    <w:rsid w:val="4C831740"/>
    <w:rsid w:val="4CCA3232"/>
    <w:rsid w:val="4CED13B1"/>
    <w:rsid w:val="4D1C20B9"/>
    <w:rsid w:val="4D665606"/>
    <w:rsid w:val="4E261C6F"/>
    <w:rsid w:val="4E6A5520"/>
    <w:rsid w:val="4E9069A8"/>
    <w:rsid w:val="4ED46F3F"/>
    <w:rsid w:val="4F58728C"/>
    <w:rsid w:val="4FA265A5"/>
    <w:rsid w:val="4FEA2EA7"/>
    <w:rsid w:val="50E90AA7"/>
    <w:rsid w:val="50FE22EA"/>
    <w:rsid w:val="51172011"/>
    <w:rsid w:val="520F5D81"/>
    <w:rsid w:val="5260368F"/>
    <w:rsid w:val="5282674C"/>
    <w:rsid w:val="52D50DC1"/>
    <w:rsid w:val="52E37D11"/>
    <w:rsid w:val="532F4599"/>
    <w:rsid w:val="53CA4ABE"/>
    <w:rsid w:val="542F5C72"/>
    <w:rsid w:val="54B56C1B"/>
    <w:rsid w:val="54D05EBA"/>
    <w:rsid w:val="552E06AD"/>
    <w:rsid w:val="56334EF1"/>
    <w:rsid w:val="564428C4"/>
    <w:rsid w:val="565A0DE5"/>
    <w:rsid w:val="56A05C9F"/>
    <w:rsid w:val="56B93383"/>
    <w:rsid w:val="57762B63"/>
    <w:rsid w:val="57A80795"/>
    <w:rsid w:val="57D1367B"/>
    <w:rsid w:val="58E25F05"/>
    <w:rsid w:val="59115C9F"/>
    <w:rsid w:val="59337F3E"/>
    <w:rsid w:val="5B435310"/>
    <w:rsid w:val="5B527210"/>
    <w:rsid w:val="5B7924C4"/>
    <w:rsid w:val="5B9973D0"/>
    <w:rsid w:val="5BA5790D"/>
    <w:rsid w:val="5BC31523"/>
    <w:rsid w:val="5CD266CF"/>
    <w:rsid w:val="5CE673EC"/>
    <w:rsid w:val="5D6325ED"/>
    <w:rsid w:val="5E353C3C"/>
    <w:rsid w:val="5E883FAF"/>
    <w:rsid w:val="5E97462B"/>
    <w:rsid w:val="5EEB698B"/>
    <w:rsid w:val="5F4915D4"/>
    <w:rsid w:val="5FAE4113"/>
    <w:rsid w:val="611B1A97"/>
    <w:rsid w:val="61874919"/>
    <w:rsid w:val="622337FE"/>
    <w:rsid w:val="62590FC8"/>
    <w:rsid w:val="627241BC"/>
    <w:rsid w:val="63811FAD"/>
    <w:rsid w:val="642F2000"/>
    <w:rsid w:val="64566DF5"/>
    <w:rsid w:val="647F1864"/>
    <w:rsid w:val="64B3725C"/>
    <w:rsid w:val="64FF379D"/>
    <w:rsid w:val="65546EBC"/>
    <w:rsid w:val="66274F3C"/>
    <w:rsid w:val="66F1600C"/>
    <w:rsid w:val="67121932"/>
    <w:rsid w:val="67395F4D"/>
    <w:rsid w:val="67A56361"/>
    <w:rsid w:val="67F168D6"/>
    <w:rsid w:val="686D1052"/>
    <w:rsid w:val="68B02D0D"/>
    <w:rsid w:val="68D25581"/>
    <w:rsid w:val="69733D7A"/>
    <w:rsid w:val="69AF2DE9"/>
    <w:rsid w:val="69EB092E"/>
    <w:rsid w:val="6A2F397F"/>
    <w:rsid w:val="6AEE5BC7"/>
    <w:rsid w:val="6AF97097"/>
    <w:rsid w:val="6B073F8B"/>
    <w:rsid w:val="6BDE5F98"/>
    <w:rsid w:val="6CC34306"/>
    <w:rsid w:val="6CCD1B73"/>
    <w:rsid w:val="6D0743D4"/>
    <w:rsid w:val="6DCB217C"/>
    <w:rsid w:val="6E380634"/>
    <w:rsid w:val="6E667D0A"/>
    <w:rsid w:val="6F15015A"/>
    <w:rsid w:val="6F420BBE"/>
    <w:rsid w:val="6F7F6C0B"/>
    <w:rsid w:val="6FBF147B"/>
    <w:rsid w:val="717F61B0"/>
    <w:rsid w:val="71AF1A10"/>
    <w:rsid w:val="71FD094B"/>
    <w:rsid w:val="721A4167"/>
    <w:rsid w:val="729A0FB0"/>
    <w:rsid w:val="73641C57"/>
    <w:rsid w:val="738C0B48"/>
    <w:rsid w:val="739944B7"/>
    <w:rsid w:val="73E24C08"/>
    <w:rsid w:val="740317DD"/>
    <w:rsid w:val="74095A26"/>
    <w:rsid w:val="74183E61"/>
    <w:rsid w:val="74737520"/>
    <w:rsid w:val="74923222"/>
    <w:rsid w:val="749560C3"/>
    <w:rsid w:val="7505387A"/>
    <w:rsid w:val="75075DC9"/>
    <w:rsid w:val="752A760D"/>
    <w:rsid w:val="755F0ED0"/>
    <w:rsid w:val="758604CE"/>
    <w:rsid w:val="76935AA0"/>
    <w:rsid w:val="77EF4EB5"/>
    <w:rsid w:val="7863172A"/>
    <w:rsid w:val="78651099"/>
    <w:rsid w:val="788F2664"/>
    <w:rsid w:val="78B86CCA"/>
    <w:rsid w:val="78D17DDB"/>
    <w:rsid w:val="79535998"/>
    <w:rsid w:val="799F0A02"/>
    <w:rsid w:val="79DD727F"/>
    <w:rsid w:val="7A1B0E97"/>
    <w:rsid w:val="7A9B578F"/>
    <w:rsid w:val="7AF53111"/>
    <w:rsid w:val="7B016C49"/>
    <w:rsid w:val="7B521653"/>
    <w:rsid w:val="7B7F2FA6"/>
    <w:rsid w:val="7BCD6046"/>
    <w:rsid w:val="7BD25F39"/>
    <w:rsid w:val="7C3B797B"/>
    <w:rsid w:val="7C3B7AC6"/>
    <w:rsid w:val="7D3B66AE"/>
    <w:rsid w:val="7DDC2854"/>
    <w:rsid w:val="7E4C7ECD"/>
    <w:rsid w:val="7EA81A72"/>
    <w:rsid w:val="7EC80B06"/>
    <w:rsid w:val="7EF630A7"/>
    <w:rsid w:val="7F2D4331"/>
    <w:rsid w:val="7F9D7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Preformatted"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rPr>
  </w:style>
  <w:style w:type="paragraph" w:styleId="3">
    <w:name w:val="heading 3"/>
    <w:basedOn w:val="a"/>
    <w:next w:val="a"/>
    <w:qFormat/>
    <w:pPr>
      <w:keepNext/>
      <w:keepLines/>
      <w:spacing w:before="260" w:after="260" w:line="416" w:lineRule="auto"/>
      <w:outlineLvl w:val="2"/>
    </w:pPr>
    <w:rPr>
      <w:b/>
      <w:bCs/>
      <w:szCs w:val="32"/>
    </w:rPr>
  </w:style>
  <w:style w:type="character" w:default="1" w:styleId="a1">
    <w:name w:val="Default Paragraph Fon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221">
    <w:name w:val="font221"/>
    <w:rPr>
      <w:rFonts w:ascii="Times New Roman" w:hAnsi="Times New Roman" w:cs="Times New Roman" w:hint="default"/>
      <w:i w:val="0"/>
      <w:color w:val="000000"/>
      <w:sz w:val="16"/>
      <w:szCs w:val="16"/>
      <w:u w:val="none"/>
    </w:rPr>
  </w:style>
  <w:style w:type="character" w:customStyle="1" w:styleId="font31">
    <w:name w:val="font31"/>
    <w:rPr>
      <w:rFonts w:ascii="宋体" w:eastAsia="宋体" w:hAnsi="宋体" w:cs="宋体" w:hint="eastAsia"/>
      <w:i w:val="0"/>
      <w:color w:val="000000"/>
      <w:sz w:val="16"/>
      <w:szCs w:val="16"/>
      <w:u w:val="none"/>
    </w:rPr>
  </w:style>
  <w:style w:type="character" w:styleId="a4">
    <w:name w:val="Strong"/>
    <w:qFormat/>
    <w:rPr>
      <w:b/>
      <w:bCs/>
    </w:rPr>
  </w:style>
  <w:style w:type="character" w:styleId="a5">
    <w:name w:val="Hyperlink"/>
    <w:rPr>
      <w:color w:val="0000FF"/>
      <w:u w:val="single"/>
    </w:rPr>
  </w:style>
  <w:style w:type="character" w:styleId="a6">
    <w:name w:val="page number"/>
    <w:basedOn w:val="a1"/>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21">
    <w:name w:val="font21"/>
    <w:rPr>
      <w:rFonts w:ascii="宋体" w:eastAsia="宋体" w:hAnsi="宋体" w:cs="宋体" w:hint="eastAsia"/>
      <w:i w:val="0"/>
      <w:color w:val="000000"/>
      <w:sz w:val="28"/>
      <w:szCs w:val="28"/>
      <w:u w:val="none"/>
    </w:rPr>
  </w:style>
  <w:style w:type="character" w:customStyle="1" w:styleId="font231">
    <w:name w:val="font231"/>
    <w:rPr>
      <w:rFonts w:ascii="宋体" w:eastAsia="宋体" w:hAnsi="宋体" w:cs="宋体" w:hint="eastAsia"/>
      <w:i w:val="0"/>
      <w:color w:val="000000"/>
      <w:sz w:val="16"/>
      <w:szCs w:val="16"/>
      <w:u w:val="none"/>
    </w:rPr>
  </w:style>
  <w:style w:type="character" w:customStyle="1" w:styleId="Char">
    <w:name w:val="纯文本 Char"/>
    <w:link w:val="a7"/>
    <w:uiPriority w:val="99"/>
    <w:rPr>
      <w:rFonts w:ascii="宋体" w:eastAsia="宋体" w:hAnsi="Courier New"/>
      <w:kern w:val="2"/>
      <w:sz w:val="21"/>
      <w:lang w:val="en-US" w:eastAsia="zh-CN" w:bidi="ar-SA"/>
    </w:rPr>
  </w:style>
  <w:style w:type="character" w:customStyle="1" w:styleId="font151">
    <w:name w:val="font151"/>
    <w:rPr>
      <w:rFonts w:ascii="仿宋_GB2312" w:eastAsia="仿宋_GB2312" w:cs="仿宋_GB2312" w:hint="eastAsia"/>
      <w:i w:val="0"/>
      <w:color w:val="000000"/>
      <w:sz w:val="16"/>
      <w:szCs w:val="16"/>
      <w:u w:val="none"/>
    </w:rPr>
  </w:style>
  <w:style w:type="character" w:customStyle="1" w:styleId="font11">
    <w:name w:val="font11"/>
    <w:basedOn w:val="a1"/>
    <w:qFormat/>
    <w:rPr>
      <w:rFonts w:ascii="宋体" w:eastAsia="宋体" w:hAnsi="宋体" w:cs="宋体" w:hint="eastAsia"/>
      <w:color w:val="FF0000"/>
      <w:sz w:val="20"/>
      <w:szCs w:val="20"/>
      <w:u w:val="none"/>
    </w:rPr>
  </w:style>
  <w:style w:type="character" w:customStyle="1" w:styleId="font161">
    <w:name w:val="font161"/>
    <w:rPr>
      <w:rFonts w:ascii="仿宋_GB2312" w:eastAsia="仿宋_GB2312" w:cs="仿宋_GB2312" w:hint="eastAsia"/>
      <w:i w:val="0"/>
      <w:color w:val="000000"/>
      <w:sz w:val="16"/>
      <w:szCs w:val="16"/>
      <w:u w:val="none"/>
    </w:rPr>
  </w:style>
  <w:style w:type="character" w:customStyle="1" w:styleId="Char0">
    <w:name w:val="批注框文本 Char"/>
    <w:link w:val="a8"/>
    <w:rPr>
      <w:rFonts w:eastAsia="方正仿宋简体"/>
      <w:kern w:val="2"/>
      <w:sz w:val="18"/>
      <w:szCs w:val="18"/>
    </w:rPr>
  </w:style>
  <w:style w:type="character" w:customStyle="1" w:styleId="font01">
    <w:name w:val="font01"/>
    <w:rPr>
      <w:rFonts w:ascii="宋体" w:eastAsia="宋体" w:hAnsi="宋体" w:cs="宋体" w:hint="eastAsia"/>
      <w:i w:val="0"/>
      <w:color w:val="000000"/>
      <w:sz w:val="16"/>
      <w:szCs w:val="16"/>
      <w:u w:val="none"/>
    </w:rPr>
  </w:style>
  <w:style w:type="character" w:customStyle="1" w:styleId="CharChar">
    <w:name w:val="纯文本 Char Char"/>
    <w:rPr>
      <w:rFonts w:ascii="宋体" w:eastAsia="方正仿宋简体" w:hAnsi="Courier New"/>
      <w:kern w:val="2"/>
      <w:sz w:val="32"/>
      <w:lang w:val="en-US" w:eastAsia="zh-CN" w:bidi="ar-SA"/>
    </w:rPr>
  </w:style>
  <w:style w:type="character" w:customStyle="1" w:styleId="font141">
    <w:name w:val="font141"/>
    <w:rPr>
      <w:rFonts w:ascii="仿宋_GB2312" w:eastAsia="仿宋_GB2312" w:cs="仿宋_GB2312" w:hint="eastAsia"/>
      <w:i w:val="0"/>
      <w:color w:val="000000"/>
      <w:sz w:val="16"/>
      <w:szCs w:val="16"/>
      <w:u w:val="none"/>
    </w:rPr>
  </w:style>
  <w:style w:type="paragraph" w:customStyle="1" w:styleId="ParaCharCharCharCharCharCharChar">
    <w:name w:val="默认段落字体 Para Char Char Char Char Char Char Char"/>
    <w:basedOn w:val="a"/>
  </w:style>
  <w:style w:type="paragraph" w:customStyle="1" w:styleId="msonospacing0">
    <w:name w:val="msonospacing"/>
    <w:basedOn w:val="a"/>
    <w:rPr>
      <w:rFonts w:ascii="Calibri" w:eastAsia="宋体" w:hAnsi="Calibri"/>
      <w:sz w:val="21"/>
      <w:szCs w:val="22"/>
    </w:rPr>
  </w:style>
  <w:style w:type="paragraph" w:styleId="a9">
    <w:name w:val="Body Text Indent"/>
    <w:basedOn w:val="a"/>
    <w:pPr>
      <w:ind w:firstLineChars="200" w:firstLine="624"/>
    </w:pPr>
    <w:rPr>
      <w:rFonts w:ascii="方正仿宋简体"/>
      <w:spacing w:val="30"/>
      <w:w w:val="80"/>
    </w:rPr>
  </w:style>
  <w:style w:type="paragraph" w:customStyle="1" w:styleId="UserStyle0">
    <w:name w:val="UserStyle_0"/>
    <w:basedOn w:val="a"/>
    <w:qFormat/>
    <w:pPr>
      <w:ind w:firstLineChars="200" w:firstLine="200"/>
      <w:textAlignment w:val="baseline"/>
    </w:pPr>
    <w:rPr>
      <w:rFonts w:eastAsia="楷体_GB2312"/>
    </w:rPr>
  </w:style>
  <w:style w:type="paragraph" w:styleId="aa">
    <w:name w:val="Body Text"/>
    <w:basedOn w:val="a"/>
    <w:qFormat/>
  </w:style>
  <w:style w:type="paragraph" w:styleId="ab">
    <w:name w:val="List Paragraph"/>
    <w:basedOn w:val="a"/>
    <w:uiPriority w:val="99"/>
    <w:qFormat/>
    <w:pPr>
      <w:ind w:firstLineChars="200" w:firstLine="420"/>
    </w:pPr>
  </w:style>
  <w:style w:type="paragraph" w:styleId="a0">
    <w:name w:val="Title"/>
    <w:basedOn w:val="a"/>
    <w:next w:val="a"/>
    <w:uiPriority w:val="10"/>
    <w:qFormat/>
    <w:pPr>
      <w:jc w:val="center"/>
      <w:outlineLvl w:val="0"/>
    </w:pPr>
    <w:rPr>
      <w:rFonts w:ascii="Arial" w:hAnsi="Arial"/>
      <w:b/>
    </w:rPr>
  </w:style>
  <w:style w:type="paragraph" w:styleId="ac">
    <w:name w:val="footer"/>
    <w:basedOn w:val="a"/>
    <w:pPr>
      <w:tabs>
        <w:tab w:val="center" w:pos="4153"/>
        <w:tab w:val="right" w:pos="8306"/>
      </w:tabs>
      <w:snapToGrid w:val="0"/>
      <w:jc w:val="left"/>
    </w:pPr>
    <w:rPr>
      <w:sz w:val="18"/>
      <w:szCs w:val="18"/>
    </w:rPr>
  </w:style>
  <w:style w:type="paragraph" w:styleId="a8">
    <w:name w:val="Balloon Text"/>
    <w:basedOn w:val="a"/>
    <w:link w:val="Char0"/>
    <w:rPr>
      <w:rFonts w:eastAsia="方正仿宋简体"/>
      <w:sz w:val="18"/>
      <w:szCs w:val="18"/>
      <w:lang/>
    </w:rPr>
  </w:style>
  <w:style w:type="paragraph" w:styleId="2">
    <w:name w:val="Body Text Indent 2"/>
    <w:basedOn w:val="a"/>
    <w:pPr>
      <w:ind w:firstLineChars="200" w:firstLine="632"/>
    </w:pPr>
  </w:style>
  <w:style w:type="paragraph" w:styleId="a7">
    <w:name w:val="Plain Text"/>
    <w:basedOn w:val="a"/>
    <w:link w:val="Char"/>
    <w:uiPriority w:val="99"/>
    <w:rPr>
      <w:rFonts w:ascii="宋体" w:eastAsia="宋体" w:hAnsi="Courier New"/>
      <w:sz w:val="21"/>
    </w:rPr>
  </w:style>
  <w:style w:type="paragraph" w:styleId="ad">
    <w:name w:val="Normal (Web)"/>
    <w:basedOn w:val="a"/>
    <w:next w:val="ae"/>
    <w:rPr>
      <w:sz w:val="24"/>
      <w:szCs w:val="24"/>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rPr>
  </w:style>
  <w:style w:type="paragraph" w:customStyle="1" w:styleId="Char1">
    <w:name w:val="Char"/>
    <w:basedOn w:val="a"/>
    <w:qFormat/>
    <w:rPr>
      <w:rFonts w:ascii="仿宋_GB2312"/>
      <w:szCs w:val="32"/>
    </w:rPr>
  </w:style>
  <w:style w:type="paragraph" w:customStyle="1" w:styleId="p0">
    <w:name w:val="p0"/>
    <w:basedOn w:val="a"/>
    <w:uiPriority w:val="99"/>
    <w:pPr>
      <w:widowControl/>
    </w:pPr>
    <w:rPr>
      <w:rFonts w:eastAsia="宋体"/>
      <w:kern w:val="0"/>
      <w:sz w:val="21"/>
      <w:szCs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table" w:styleId="af">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1654</Words>
  <Characters>9433</Characters>
  <Application>Microsoft Office Word</Application>
  <DocSecurity>0</DocSecurity>
  <PresentationFormat/>
  <Lines>78</Lines>
  <Paragraphs>22</Paragraphs>
  <Slides>0</Slides>
  <Notes>0</Notes>
  <HiddenSlides>0</HiddenSlides>
  <MMClips>0</MMClips>
  <ScaleCrop>false</ScaleCrop>
  <Company>xian</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微软用户</dc:creator>
  <cp:lastModifiedBy>赵利利</cp:lastModifiedBy>
  <cp:revision>2</cp:revision>
  <cp:lastPrinted>2019-05-23T09:09:00Z</cp:lastPrinted>
  <dcterms:created xsi:type="dcterms:W3CDTF">2021-03-12T09:23:00Z</dcterms:created>
  <dcterms:modified xsi:type="dcterms:W3CDTF">2021-03-12T09:23:00Z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