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69" w:rsidRDefault="002458F1">
      <w:pPr>
        <w:widowControl/>
        <w:spacing w:line="700" w:lineRule="exact"/>
        <w:jc w:val="center"/>
        <w:textAlignment w:val="center"/>
        <w:rPr>
          <w:rFonts w:ascii="方正小标宋简体" w:eastAsia="方正小标宋简体" w:hAnsi="方正小标宋简体" w:cs="方正小标宋简体"/>
          <w:b/>
          <w:sz w:val="36"/>
          <w:szCs w:val="36"/>
          <w:shd w:val="clear" w:color="auto" w:fill="FFFFFF"/>
        </w:rPr>
      </w:pPr>
      <w:r w:rsidRPr="002458F1">
        <w:rPr>
          <w:rFonts w:ascii="方正小标宋简体" w:eastAsia="方正小标宋简体" w:hAnsi="方正小标宋简体" w:cs="方正小标宋简体" w:hint="eastAsia"/>
          <w:b/>
          <w:sz w:val="44"/>
          <w:szCs w:val="44"/>
          <w:shd w:val="clear" w:color="auto" w:fill="FFFFFF"/>
        </w:rPr>
        <w:t>国际港务区公共资源交易-工程建设项目招投标领域2020年一季度公开信息汇总</w:t>
      </w:r>
    </w:p>
    <w:p w:rsidR="00C45469" w:rsidRDefault="00C45469">
      <w:pPr>
        <w:widowControl/>
        <w:textAlignment w:val="center"/>
        <w:rPr>
          <w:rFonts w:ascii="方正小标宋简体" w:eastAsia="方正小标宋简体" w:hAnsi="方正小标宋简体" w:cs="方正小标宋简体"/>
          <w:b/>
          <w:sz w:val="36"/>
          <w:szCs w:val="36"/>
          <w:shd w:val="clear" w:color="auto" w:fill="FFFFFF"/>
        </w:rPr>
      </w:pPr>
    </w:p>
    <w:p w:rsidR="00C45469" w:rsidRDefault="008431C3">
      <w:pPr>
        <w:pStyle w:val="1"/>
        <w:widowControl/>
        <w:shd w:val="clear" w:color="auto" w:fill="FFFFFF"/>
        <w:spacing w:beforeAutospacing="0" w:afterAutospacing="0" w:line="560" w:lineRule="atLeast"/>
        <w:ind w:firstLineChars="200" w:firstLine="640"/>
        <w:jc w:val="both"/>
        <w:rPr>
          <w:rFonts w:ascii="Times New Roman" w:eastAsia="仿宋_GB2312" w:hAnsi="Times New Roman" w:hint="default"/>
          <w:b w:val="0"/>
          <w:color w:val="2B2B2B"/>
          <w:sz w:val="32"/>
          <w:szCs w:val="32"/>
          <w:shd w:val="clear" w:color="auto" w:fill="FFFFFF"/>
        </w:rPr>
      </w:pPr>
      <w:r>
        <w:rPr>
          <w:rFonts w:ascii="Times New Roman" w:eastAsia="仿宋_GB2312" w:hAnsi="Times New Roman" w:hint="default"/>
          <w:b w:val="0"/>
          <w:color w:val="2B2B2B"/>
          <w:sz w:val="32"/>
          <w:szCs w:val="32"/>
          <w:shd w:val="clear" w:color="auto" w:fill="FFFFFF"/>
        </w:rPr>
        <w:t>根据《中华人民共和国政府信息公开条例》、《陕西省政府信息公开规定》、《西安市人民政府信息公开规定》、《陕西省公共资源交易管理办法（试行</w:t>
      </w:r>
      <w:r>
        <w:rPr>
          <w:rFonts w:ascii="Times New Roman" w:eastAsia="仿宋_GB2312" w:hAnsi="Times New Roman" w:hint="default"/>
          <w:b w:val="0"/>
          <w:color w:val="2B2B2B"/>
          <w:sz w:val="32"/>
          <w:szCs w:val="32"/>
          <w:shd w:val="clear" w:color="auto" w:fill="FFFFFF"/>
        </w:rPr>
        <w:t>)</w:t>
      </w:r>
      <w:r>
        <w:rPr>
          <w:rFonts w:ascii="Times New Roman" w:eastAsia="仿宋_GB2312" w:hAnsi="Times New Roman" w:hint="default"/>
          <w:b w:val="0"/>
          <w:color w:val="2B2B2B"/>
          <w:sz w:val="32"/>
          <w:szCs w:val="32"/>
          <w:shd w:val="clear" w:color="auto" w:fill="FFFFFF"/>
        </w:rPr>
        <w:t>》等文件关于工程建设项目招投标领域政务公开的有关规定，现将国</w:t>
      </w:r>
      <w:bookmarkStart w:id="0" w:name="_GoBack"/>
      <w:bookmarkEnd w:id="0"/>
      <w:r>
        <w:rPr>
          <w:rFonts w:ascii="Times New Roman" w:eastAsia="仿宋_GB2312" w:hAnsi="Times New Roman" w:hint="default"/>
          <w:b w:val="0"/>
          <w:color w:val="2B2B2B"/>
          <w:sz w:val="32"/>
          <w:szCs w:val="32"/>
          <w:shd w:val="clear" w:color="auto" w:fill="FFFFFF"/>
        </w:rPr>
        <w:t>际港务区公共资源交易</w:t>
      </w:r>
      <w:r>
        <w:rPr>
          <w:rFonts w:ascii="Times New Roman" w:eastAsia="仿宋_GB2312" w:hAnsi="Times New Roman" w:hint="default"/>
          <w:b w:val="0"/>
          <w:color w:val="2B2B2B"/>
          <w:sz w:val="32"/>
          <w:szCs w:val="32"/>
          <w:shd w:val="clear" w:color="auto" w:fill="FFFFFF"/>
        </w:rPr>
        <w:t>-</w:t>
      </w:r>
      <w:r>
        <w:rPr>
          <w:rFonts w:ascii="Times New Roman" w:eastAsia="仿宋_GB2312" w:hAnsi="Times New Roman" w:hint="default"/>
          <w:b w:val="0"/>
          <w:color w:val="2B2B2B"/>
          <w:sz w:val="32"/>
          <w:szCs w:val="32"/>
          <w:shd w:val="clear" w:color="auto" w:fill="FFFFFF"/>
        </w:rPr>
        <w:t>工程建设项目招投标领域政务</w:t>
      </w:r>
      <w:r>
        <w:rPr>
          <w:rFonts w:ascii="Times New Roman" w:eastAsia="仿宋_GB2312" w:hAnsi="Times New Roman"/>
          <w:b w:val="0"/>
          <w:color w:val="2B2B2B"/>
          <w:sz w:val="32"/>
          <w:szCs w:val="32"/>
          <w:shd w:val="clear" w:color="auto" w:fill="FFFFFF"/>
        </w:rPr>
        <w:t>2020</w:t>
      </w:r>
      <w:r>
        <w:rPr>
          <w:rFonts w:ascii="Times New Roman" w:eastAsia="仿宋_GB2312" w:hAnsi="Times New Roman"/>
          <w:b w:val="0"/>
          <w:color w:val="2B2B2B"/>
          <w:sz w:val="32"/>
          <w:szCs w:val="32"/>
          <w:shd w:val="clear" w:color="auto" w:fill="FFFFFF"/>
        </w:rPr>
        <w:t>年一季度</w:t>
      </w:r>
      <w:r>
        <w:rPr>
          <w:rFonts w:ascii="Times New Roman" w:eastAsia="仿宋_GB2312" w:hAnsi="Times New Roman" w:hint="default"/>
          <w:b w:val="0"/>
          <w:color w:val="2B2B2B"/>
          <w:sz w:val="32"/>
          <w:szCs w:val="32"/>
          <w:shd w:val="clear" w:color="auto" w:fill="FFFFFF"/>
        </w:rPr>
        <w:t>公开信息汇总如下：</w:t>
      </w:r>
    </w:p>
    <w:p w:rsidR="00C45469" w:rsidRDefault="008431C3">
      <w:pPr>
        <w:widowControl/>
        <w:spacing w:line="560" w:lineRule="atLeast"/>
        <w:ind w:firstLineChars="200" w:firstLine="640"/>
        <w:textAlignment w:val="center"/>
        <w:rPr>
          <w:rFonts w:ascii="仿宋_GB2312" w:eastAsia="仿宋_GB2312" w:hAnsi="仿宋_GB2312" w:cs="仿宋_GB2312"/>
          <w:color w:val="2B2B2B"/>
          <w:kern w:val="44"/>
          <w:sz w:val="27"/>
          <w:szCs w:val="27"/>
          <w:shd w:val="clear" w:color="auto" w:fill="FFFFFF"/>
        </w:rPr>
      </w:pPr>
      <w:r>
        <w:rPr>
          <w:rFonts w:ascii="Times New Roman" w:eastAsia="仿宋_GB2312" w:hAnsi="Times New Roman" w:cs="Times New Roman"/>
          <w:color w:val="2B2B2B"/>
          <w:kern w:val="44"/>
          <w:sz w:val="32"/>
          <w:szCs w:val="32"/>
          <w:shd w:val="clear" w:color="auto" w:fill="FFFFFF"/>
        </w:rPr>
        <w:t>2019</w:t>
      </w:r>
      <w:r>
        <w:rPr>
          <w:rFonts w:ascii="Times New Roman" w:eastAsia="仿宋_GB2312" w:hAnsi="Times New Roman" w:cs="Times New Roman"/>
          <w:color w:val="2B2B2B"/>
          <w:kern w:val="44"/>
          <w:sz w:val="32"/>
          <w:szCs w:val="32"/>
          <w:shd w:val="clear" w:color="auto" w:fill="FFFFFF"/>
        </w:rPr>
        <w:t>年工程建设项目招投标</w:t>
      </w:r>
      <w:r>
        <w:rPr>
          <w:rFonts w:ascii="Times New Roman" w:eastAsia="仿宋_GB2312" w:hAnsi="Times New Roman" w:cs="Times New Roman"/>
          <w:color w:val="2B2B2B"/>
          <w:kern w:val="44"/>
          <w:sz w:val="32"/>
          <w:szCs w:val="32"/>
          <w:shd w:val="clear" w:color="auto" w:fill="FFFFFF"/>
        </w:rPr>
        <w:t>-</w:t>
      </w:r>
      <w:r>
        <w:rPr>
          <w:rFonts w:ascii="Times New Roman" w:eastAsia="仿宋_GB2312" w:hAnsi="Times New Roman" w:cs="Times New Roman"/>
          <w:color w:val="2B2B2B"/>
          <w:kern w:val="44"/>
          <w:sz w:val="32"/>
          <w:szCs w:val="32"/>
          <w:shd w:val="clear" w:color="auto" w:fill="FFFFFF"/>
        </w:rPr>
        <w:t>中标公示（</w:t>
      </w:r>
      <w:r>
        <w:rPr>
          <w:rFonts w:ascii="Times New Roman" w:eastAsia="仿宋_GB2312" w:hAnsi="Times New Roman" w:cs="Times New Roman"/>
          <w:color w:val="2B2B2B"/>
          <w:kern w:val="44"/>
          <w:sz w:val="32"/>
          <w:szCs w:val="32"/>
          <w:shd w:val="clear" w:color="auto" w:fill="FFFFFF"/>
        </w:rPr>
        <w:t>20</w:t>
      </w:r>
      <w:r>
        <w:rPr>
          <w:rFonts w:ascii="Times New Roman" w:eastAsia="仿宋_GB2312" w:hAnsi="Times New Roman" w:cs="Times New Roman" w:hint="eastAsia"/>
          <w:color w:val="2B2B2B"/>
          <w:kern w:val="44"/>
          <w:sz w:val="32"/>
          <w:szCs w:val="32"/>
          <w:shd w:val="clear" w:color="auto" w:fill="FFFFFF"/>
        </w:rPr>
        <w:t>20</w:t>
      </w:r>
      <w:r>
        <w:rPr>
          <w:rFonts w:ascii="Times New Roman" w:eastAsia="仿宋_GB2312" w:hAnsi="Times New Roman" w:cs="Times New Roman"/>
          <w:color w:val="2B2B2B"/>
          <w:kern w:val="44"/>
          <w:sz w:val="32"/>
          <w:szCs w:val="32"/>
          <w:shd w:val="clear" w:color="auto" w:fill="FFFFFF"/>
        </w:rPr>
        <w:t>.1.1-</w:t>
      </w:r>
      <w:r>
        <w:rPr>
          <w:rFonts w:ascii="Times New Roman" w:eastAsia="仿宋_GB2312" w:hAnsi="Times New Roman" w:cs="Times New Roman" w:hint="eastAsia"/>
          <w:color w:val="2B2B2B"/>
          <w:kern w:val="44"/>
          <w:sz w:val="32"/>
          <w:szCs w:val="32"/>
          <w:shd w:val="clear" w:color="auto" w:fill="FFFFFF"/>
        </w:rPr>
        <w:t>2020.4.8</w:t>
      </w:r>
      <w:r>
        <w:rPr>
          <w:rFonts w:ascii="Times New Roman" w:eastAsia="仿宋_GB2312" w:hAnsi="Times New Roman" w:cs="Times New Roman"/>
          <w:color w:val="2B2B2B"/>
          <w:kern w:val="44"/>
          <w:sz w:val="32"/>
          <w:szCs w:val="32"/>
          <w:shd w:val="clear" w:color="auto" w:fill="FFFFFF"/>
        </w:rPr>
        <w:t>）总计</w:t>
      </w:r>
      <w:r>
        <w:rPr>
          <w:rFonts w:ascii="Times New Roman" w:eastAsia="仿宋_GB2312" w:hAnsi="Times New Roman" w:cs="Times New Roman" w:hint="eastAsia"/>
          <w:color w:val="2B2B2B"/>
          <w:kern w:val="44"/>
          <w:sz w:val="32"/>
          <w:szCs w:val="32"/>
          <w:shd w:val="clear" w:color="auto" w:fill="FFFFFF"/>
        </w:rPr>
        <w:t>32</w:t>
      </w:r>
      <w:r>
        <w:rPr>
          <w:rFonts w:ascii="Times New Roman" w:eastAsia="仿宋_GB2312" w:hAnsi="Times New Roman" w:cs="Times New Roman"/>
          <w:color w:val="2B2B2B"/>
          <w:kern w:val="44"/>
          <w:sz w:val="32"/>
          <w:szCs w:val="32"/>
          <w:shd w:val="clear" w:color="auto" w:fill="FFFFFF"/>
        </w:rPr>
        <w:t>个；</w:t>
      </w:r>
      <w:r>
        <w:rPr>
          <w:rFonts w:ascii="Times New Roman" w:eastAsia="仿宋_GB2312" w:hAnsi="Times New Roman" w:cs="Times New Roman"/>
          <w:color w:val="2B2B2B"/>
          <w:kern w:val="44"/>
          <w:sz w:val="32"/>
          <w:szCs w:val="32"/>
          <w:shd w:val="clear" w:color="auto" w:fill="FFFFFF"/>
        </w:rPr>
        <w:t>20</w:t>
      </w:r>
      <w:r>
        <w:rPr>
          <w:rFonts w:ascii="Times New Roman" w:eastAsia="仿宋_GB2312" w:hAnsi="Times New Roman" w:cs="Times New Roman" w:hint="eastAsia"/>
          <w:color w:val="2B2B2B"/>
          <w:kern w:val="44"/>
          <w:sz w:val="32"/>
          <w:szCs w:val="32"/>
          <w:shd w:val="clear" w:color="auto" w:fill="FFFFFF"/>
        </w:rPr>
        <w:t>20</w:t>
      </w:r>
      <w:r>
        <w:rPr>
          <w:rFonts w:ascii="Times New Roman" w:eastAsia="仿宋_GB2312" w:hAnsi="Times New Roman" w:cs="Times New Roman"/>
          <w:color w:val="2B2B2B"/>
          <w:kern w:val="44"/>
          <w:sz w:val="32"/>
          <w:szCs w:val="32"/>
          <w:shd w:val="clear" w:color="auto" w:fill="FFFFFF"/>
        </w:rPr>
        <w:t>年工程建设项目招投标</w:t>
      </w:r>
      <w:r>
        <w:rPr>
          <w:rFonts w:ascii="Times New Roman" w:eastAsia="仿宋_GB2312" w:hAnsi="Times New Roman" w:cs="Times New Roman"/>
          <w:color w:val="2B2B2B"/>
          <w:kern w:val="44"/>
          <w:sz w:val="32"/>
          <w:szCs w:val="32"/>
          <w:shd w:val="clear" w:color="auto" w:fill="FFFFFF"/>
        </w:rPr>
        <w:t>-</w:t>
      </w:r>
      <w:r>
        <w:rPr>
          <w:rFonts w:ascii="Times New Roman" w:eastAsia="仿宋_GB2312" w:hAnsi="Times New Roman" w:cs="Times New Roman"/>
          <w:color w:val="2B2B2B"/>
          <w:kern w:val="44"/>
          <w:sz w:val="32"/>
          <w:szCs w:val="32"/>
          <w:shd w:val="clear" w:color="auto" w:fill="FFFFFF"/>
        </w:rPr>
        <w:t>招标公告</w:t>
      </w:r>
      <w:r>
        <w:rPr>
          <w:rFonts w:ascii="Times New Roman" w:eastAsia="仿宋_GB2312" w:hAnsi="Times New Roman" w:cs="Times New Roman" w:hint="eastAsia"/>
          <w:color w:val="2B2B2B"/>
          <w:kern w:val="44"/>
          <w:sz w:val="32"/>
          <w:szCs w:val="32"/>
          <w:shd w:val="clear" w:color="auto" w:fill="FFFFFF"/>
        </w:rPr>
        <w:t>（包括变更）</w:t>
      </w:r>
      <w:r>
        <w:rPr>
          <w:rFonts w:ascii="Times New Roman" w:eastAsia="仿宋_GB2312" w:hAnsi="Times New Roman" w:cs="Times New Roman"/>
          <w:color w:val="2B2B2B"/>
          <w:kern w:val="44"/>
          <w:sz w:val="32"/>
          <w:szCs w:val="32"/>
          <w:shd w:val="clear" w:color="auto" w:fill="FFFFFF"/>
        </w:rPr>
        <w:t>（</w:t>
      </w:r>
      <w:r>
        <w:rPr>
          <w:rFonts w:ascii="Times New Roman" w:eastAsia="仿宋_GB2312" w:hAnsi="Times New Roman" w:cs="Times New Roman"/>
          <w:color w:val="2B2B2B"/>
          <w:kern w:val="44"/>
          <w:sz w:val="32"/>
          <w:szCs w:val="32"/>
          <w:shd w:val="clear" w:color="auto" w:fill="FFFFFF"/>
        </w:rPr>
        <w:t>20</w:t>
      </w:r>
      <w:r>
        <w:rPr>
          <w:rFonts w:ascii="Times New Roman" w:eastAsia="仿宋_GB2312" w:hAnsi="Times New Roman" w:cs="Times New Roman" w:hint="eastAsia"/>
          <w:color w:val="2B2B2B"/>
          <w:kern w:val="44"/>
          <w:sz w:val="32"/>
          <w:szCs w:val="32"/>
          <w:shd w:val="clear" w:color="auto" w:fill="FFFFFF"/>
        </w:rPr>
        <w:t>20</w:t>
      </w:r>
      <w:r>
        <w:rPr>
          <w:rFonts w:ascii="Times New Roman" w:eastAsia="仿宋_GB2312" w:hAnsi="Times New Roman" w:cs="Times New Roman"/>
          <w:color w:val="2B2B2B"/>
          <w:kern w:val="44"/>
          <w:sz w:val="32"/>
          <w:szCs w:val="32"/>
          <w:shd w:val="clear" w:color="auto" w:fill="FFFFFF"/>
        </w:rPr>
        <w:t>.1.1-</w:t>
      </w:r>
      <w:r>
        <w:rPr>
          <w:rFonts w:ascii="Times New Roman" w:eastAsia="仿宋_GB2312" w:hAnsi="Times New Roman" w:cs="Times New Roman" w:hint="eastAsia"/>
          <w:color w:val="2B2B2B"/>
          <w:kern w:val="44"/>
          <w:sz w:val="32"/>
          <w:szCs w:val="32"/>
          <w:shd w:val="clear" w:color="auto" w:fill="FFFFFF"/>
        </w:rPr>
        <w:t>2020.4.8</w:t>
      </w:r>
      <w:r>
        <w:rPr>
          <w:rFonts w:ascii="Times New Roman" w:eastAsia="仿宋_GB2312" w:hAnsi="Times New Roman" w:cs="Times New Roman"/>
          <w:color w:val="2B2B2B"/>
          <w:kern w:val="44"/>
          <w:sz w:val="32"/>
          <w:szCs w:val="32"/>
          <w:shd w:val="clear" w:color="auto" w:fill="FFFFFF"/>
        </w:rPr>
        <w:t>）总计</w:t>
      </w:r>
      <w:r>
        <w:rPr>
          <w:rFonts w:ascii="Times New Roman" w:eastAsia="仿宋_GB2312" w:hAnsi="Times New Roman" w:cs="Times New Roman" w:hint="eastAsia"/>
          <w:color w:val="2B2B2B"/>
          <w:kern w:val="44"/>
          <w:sz w:val="32"/>
          <w:szCs w:val="32"/>
          <w:shd w:val="clear" w:color="auto" w:fill="FFFFFF"/>
        </w:rPr>
        <w:t>40</w:t>
      </w:r>
      <w:r>
        <w:rPr>
          <w:rFonts w:ascii="Times New Roman" w:eastAsia="仿宋_GB2312" w:hAnsi="Times New Roman" w:cs="Times New Roman"/>
          <w:color w:val="2B2B2B"/>
          <w:kern w:val="44"/>
          <w:sz w:val="32"/>
          <w:szCs w:val="32"/>
          <w:shd w:val="clear" w:color="auto" w:fill="FFFFFF"/>
        </w:rPr>
        <w:t>个</w:t>
      </w:r>
      <w:r>
        <w:rPr>
          <w:rFonts w:ascii="Times New Roman" w:eastAsia="仿宋_GB2312" w:hAnsi="Times New Roman" w:cs="Times New Roman"/>
          <w:color w:val="2B2B2B"/>
          <w:kern w:val="44"/>
          <w:sz w:val="27"/>
          <w:szCs w:val="27"/>
          <w:shd w:val="clear" w:color="auto" w:fill="FFFFFF"/>
        </w:rPr>
        <w:t>。</w:t>
      </w:r>
      <w:r>
        <w:rPr>
          <w:rFonts w:ascii="Times New Roman" w:eastAsia="仿宋_GB2312" w:hAnsi="Times New Roman" w:cs="Times New Roman" w:hint="eastAsia"/>
          <w:color w:val="2B2B2B"/>
          <w:kern w:val="44"/>
          <w:sz w:val="32"/>
          <w:szCs w:val="32"/>
          <w:shd w:val="clear" w:color="auto" w:fill="FFFFFF"/>
        </w:rPr>
        <w:t>相关信息已在《西安建设工程信息网》</w:t>
      </w:r>
      <w:r>
        <w:rPr>
          <w:rFonts w:ascii="Times New Roman" w:eastAsia="仿宋_GB2312" w:hAnsi="Times New Roman" w:cs="Times New Roman" w:hint="eastAsia"/>
          <w:color w:val="2B2B2B"/>
          <w:kern w:val="44"/>
          <w:sz w:val="32"/>
          <w:szCs w:val="32"/>
          <w:u w:val="single"/>
          <w:shd w:val="clear" w:color="auto" w:fill="FFFFFF"/>
        </w:rPr>
        <w:t>http://www.xacin.com.cn/XianGcjy/web/proinfo/index.jsp</w:t>
      </w:r>
      <w:r>
        <w:rPr>
          <w:rFonts w:ascii="Times New Roman" w:eastAsia="仿宋_GB2312" w:hAnsi="Times New Roman" w:cs="Times New Roman" w:hint="eastAsia"/>
          <w:color w:val="2B2B2B"/>
          <w:kern w:val="44"/>
          <w:sz w:val="32"/>
          <w:szCs w:val="32"/>
          <w:shd w:val="clear" w:color="auto" w:fill="FFFFFF"/>
        </w:rPr>
        <w:t>、《陕西采购和招标网》</w:t>
      </w:r>
      <w:r>
        <w:rPr>
          <w:rFonts w:ascii="Times New Roman" w:eastAsia="仿宋_GB2312" w:hAnsi="Times New Roman" w:cs="Times New Roman" w:hint="eastAsia"/>
          <w:color w:val="2B2B2B"/>
          <w:kern w:val="44"/>
          <w:sz w:val="32"/>
          <w:szCs w:val="32"/>
          <w:u w:val="single"/>
          <w:shd w:val="clear" w:color="auto" w:fill="FFFFFF"/>
        </w:rPr>
        <w:t>http://www.sntba.com/website/index.aspx</w:t>
      </w:r>
      <w:r>
        <w:rPr>
          <w:rFonts w:ascii="Times New Roman" w:eastAsia="仿宋_GB2312" w:hAnsi="Times New Roman" w:cs="Times New Roman" w:hint="eastAsia"/>
          <w:color w:val="2B2B2B"/>
          <w:kern w:val="44"/>
          <w:sz w:val="32"/>
          <w:szCs w:val="32"/>
          <w:shd w:val="clear" w:color="auto" w:fill="FFFFFF"/>
        </w:rPr>
        <w:t>发布。</w:t>
      </w:r>
    </w:p>
    <w:p w:rsidR="00C45469" w:rsidRDefault="008431C3">
      <w:pPr>
        <w:widowControl/>
        <w:spacing w:line="640" w:lineRule="atLeast"/>
        <w:ind w:firstLineChars="200" w:firstLine="640"/>
        <w:textAlignment w:val="center"/>
        <w:rPr>
          <w:rFonts w:ascii="仿宋_GB2312" w:eastAsia="仿宋_GB2312" w:hAnsi="仿宋_GB2312" w:cs="仿宋_GB2312"/>
          <w:color w:val="2B2B2B"/>
          <w:kern w:val="44"/>
          <w:sz w:val="27"/>
          <w:szCs w:val="27"/>
          <w:shd w:val="clear" w:color="auto" w:fill="FFFFFF"/>
        </w:rPr>
        <w:sectPr w:rsidR="00C45469">
          <w:pgSz w:w="11906" w:h="16838"/>
          <w:pgMar w:top="1800" w:right="1440" w:bottom="1800" w:left="1440" w:header="851" w:footer="992" w:gutter="0"/>
          <w:cols w:space="425"/>
          <w:docGrid w:type="lines" w:linePitch="312"/>
        </w:sectPr>
      </w:pPr>
      <w:r>
        <w:rPr>
          <w:rFonts w:ascii="Times New Roman" w:eastAsia="仿宋_GB2312" w:hAnsi="Times New Roman" w:cs="Times New Roman" w:hint="eastAsia"/>
          <w:color w:val="2B2B2B"/>
          <w:kern w:val="44"/>
          <w:sz w:val="32"/>
          <w:szCs w:val="32"/>
          <w:shd w:val="clear" w:color="auto" w:fill="FFFFFF"/>
        </w:rPr>
        <w:t>详见附表</w:t>
      </w:r>
      <w:r w:rsidR="00A309B7">
        <w:rPr>
          <w:rFonts w:ascii="Times New Roman" w:eastAsia="仿宋_GB2312" w:hAnsi="Times New Roman" w:cs="Times New Roman" w:hint="eastAsia"/>
          <w:color w:val="2B2B2B"/>
          <w:kern w:val="44"/>
          <w:sz w:val="32"/>
          <w:szCs w:val="32"/>
          <w:shd w:val="clear" w:color="auto" w:fill="FFFFFF"/>
        </w:rPr>
        <w:t>。</w:t>
      </w:r>
    </w:p>
    <w:tbl>
      <w:tblPr>
        <w:tblW w:w="13725" w:type="dxa"/>
        <w:tblCellMar>
          <w:left w:w="0" w:type="dxa"/>
          <w:right w:w="0" w:type="dxa"/>
        </w:tblCellMar>
        <w:tblLook w:val="04A0"/>
      </w:tblPr>
      <w:tblGrid>
        <w:gridCol w:w="1104"/>
        <w:gridCol w:w="737"/>
        <w:gridCol w:w="1933"/>
        <w:gridCol w:w="867"/>
        <w:gridCol w:w="2270"/>
        <w:gridCol w:w="2174"/>
        <w:gridCol w:w="1230"/>
        <w:gridCol w:w="1526"/>
        <w:gridCol w:w="919"/>
        <w:gridCol w:w="965"/>
      </w:tblGrid>
      <w:tr w:rsidR="00C45469">
        <w:trPr>
          <w:trHeight w:val="600"/>
        </w:trPr>
        <w:tc>
          <w:tcPr>
            <w:tcW w:w="13725" w:type="dxa"/>
            <w:gridSpan w:val="10"/>
            <w:tcBorders>
              <w:top w:val="nil"/>
              <w:left w:val="nil"/>
              <w:bottom w:val="single" w:sz="4" w:space="0" w:color="000000"/>
              <w:right w:val="nil"/>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48"/>
                <w:szCs w:val="48"/>
              </w:rPr>
            </w:pPr>
            <w:r>
              <w:rPr>
                <w:rFonts w:ascii="Times New Roman" w:eastAsia="Tahoma" w:hAnsi="Times New Roman" w:cs="Times New Roman" w:hint="eastAsia"/>
                <w:b/>
                <w:bCs/>
                <w:color w:val="000000"/>
                <w:kern w:val="0"/>
                <w:sz w:val="48"/>
                <w:szCs w:val="48"/>
              </w:rPr>
              <w:lastRenderedPageBreak/>
              <w:t>附件一：</w:t>
            </w:r>
            <w:r>
              <w:rPr>
                <w:rFonts w:ascii="Times New Roman" w:eastAsia="Tahoma" w:hAnsi="Times New Roman" w:cs="Times New Roman"/>
                <w:b/>
                <w:bCs/>
                <w:color w:val="000000"/>
                <w:kern w:val="0"/>
                <w:sz w:val="48"/>
                <w:szCs w:val="48"/>
              </w:rPr>
              <w:t>2020</w:t>
            </w:r>
            <w:r>
              <w:rPr>
                <w:rStyle w:val="font131"/>
                <w:rFonts w:hint="default"/>
                <w:b/>
                <w:bCs/>
              </w:rPr>
              <w:t>年已发布中标公示项目(</w:t>
            </w:r>
            <w:r>
              <w:rPr>
                <w:rFonts w:ascii="Times New Roman" w:eastAsia="仿宋_GB2312" w:hAnsi="Times New Roman" w:cs="Times New Roman"/>
                <w:b/>
                <w:bCs/>
                <w:color w:val="2B2B2B"/>
                <w:kern w:val="44"/>
                <w:sz w:val="32"/>
                <w:szCs w:val="32"/>
                <w:shd w:val="clear" w:color="auto" w:fill="FFFFFF"/>
              </w:rPr>
              <w:t>20</w:t>
            </w:r>
            <w:r>
              <w:rPr>
                <w:rFonts w:ascii="Times New Roman" w:eastAsia="仿宋_GB2312" w:hAnsi="Times New Roman" w:cs="Times New Roman" w:hint="eastAsia"/>
                <w:b/>
                <w:bCs/>
                <w:color w:val="2B2B2B"/>
                <w:kern w:val="44"/>
                <w:sz w:val="32"/>
                <w:szCs w:val="32"/>
                <w:shd w:val="clear" w:color="auto" w:fill="FFFFFF"/>
              </w:rPr>
              <w:t>20</w:t>
            </w:r>
            <w:r>
              <w:rPr>
                <w:rFonts w:ascii="Times New Roman" w:eastAsia="仿宋_GB2312" w:hAnsi="Times New Roman" w:cs="Times New Roman"/>
                <w:b/>
                <w:bCs/>
                <w:color w:val="2B2B2B"/>
                <w:kern w:val="44"/>
                <w:sz w:val="32"/>
                <w:szCs w:val="32"/>
                <w:shd w:val="clear" w:color="auto" w:fill="FFFFFF"/>
              </w:rPr>
              <w:t>.1.1-</w:t>
            </w:r>
            <w:r>
              <w:rPr>
                <w:rFonts w:ascii="Times New Roman" w:eastAsia="仿宋_GB2312" w:hAnsi="Times New Roman" w:cs="Times New Roman" w:hint="eastAsia"/>
                <w:b/>
                <w:bCs/>
                <w:color w:val="2B2B2B"/>
                <w:kern w:val="44"/>
                <w:sz w:val="32"/>
                <w:szCs w:val="32"/>
                <w:shd w:val="clear" w:color="auto" w:fill="FFFFFF"/>
              </w:rPr>
              <w:t>2020.4.8)</w:t>
            </w:r>
          </w:p>
        </w:tc>
      </w:tr>
      <w:tr w:rsidR="00C45469">
        <w:trPr>
          <w:trHeight w:val="600"/>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建设单位</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工程项目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招标方式</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中标公示日期</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中标单位</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招标限价（万元）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宋体" w:eastAsia="宋体" w:hAnsi="宋体" w:cs="宋体"/>
                <w:b/>
                <w:color w:val="000000"/>
                <w:sz w:val="24"/>
              </w:rPr>
            </w:pPr>
            <w:r>
              <w:rPr>
                <w:rFonts w:ascii="宋体" w:eastAsia="宋体" w:hAnsi="宋体" w:cs="宋体" w:hint="eastAsia"/>
                <w:b/>
                <w:color w:val="000000"/>
                <w:kern w:val="0"/>
                <w:sz w:val="24"/>
              </w:rPr>
              <w:t>中标总价（万元）</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中标工期（天）</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项目经理（总监）</w:t>
            </w:r>
          </w:p>
        </w:tc>
      </w:tr>
      <w:tr w:rsidR="00C45469">
        <w:trPr>
          <w:trHeight w:val="1470"/>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西安国际港务区港务大道西侧绿地（港兴路至港务南路段）绿化工程施工项目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2020.01.07-2020.01.09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陕西意景海绵城市生态科技有限公司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886.4314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877.7558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180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王保定</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西安国际港务区西韩路污水临时提升排水等工程施工项目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2020.01.09 -2020.1.11</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陕西水利水电工程集团有限公司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2,428.1080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2,422.0812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田万鹏 </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3</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西安奥体中心周边配套市政道路绿化设计项目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2020.02.12 -2020.02.14</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聚彩堂（陕西）设计工程有限公司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1,236.2000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何列荣</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西安国际港务区迎宾大道东侧规划路道路和配套管线工程施工项目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2020.03.12-2020.3.14</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陕西建工第六建设集团有限公司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6,016.0032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5,955.0523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闵招华 </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5</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西安国际港务区地铁车辆段南侧规划路等道路和配套管线工程施工项目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2020.03.17-2020.03.19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陕西建工第八建设集团有限公司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18,921.5930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18,853.2691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张建</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6</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西安国际港务区地铁车辆段南侧规划路等道路和配套管线工程监理项目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2020.03.17 -2020.03.19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陕西兴通监理咨询有限公司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228.8000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陆鹏</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7</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西安国际港务区陆港幸福岸线（灞河）-迎宾大道下穿奥体广场连接工程EPC项目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2020.03.17 -2020.03.19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陕西华山路桥集团有限公司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13,108.5200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尚建平</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8</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西安国际港务区陆港幸福岸线（灞河）-迎宾大道下穿奥体广场连接工程监理项目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2020.03.17 -2020.03.19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陕西兴通监理咨询有限公司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209.0000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李奋勇</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西安国际港务区苏宁西侧规划路等道路和配套管线工程施工项目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2020.03.17 -2020.03.19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西安建工绿色建筑集团有限公司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9,017.4478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8,926.8920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180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石伟</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西安国际港务区苏宁北侧规划路道路和配套管线工程施工项目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2020.03.18-2020.03.20</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北京城建道桥建设集团有限公司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4,987.9985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4,982.5886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180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陈卫彬 </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西安国际港务区杏渭路西侧规划路(柳新路—秦汉大道)道路和配套管线工程施工项目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2020.03.18-2020.03.20</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陕西建工第八建设集团有限公司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6,873.4542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6,850.7353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王荣国</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西安国际港务区向东路雨水出口系统近期市政雨水干管（潘骞路-秦汉大道）工程施工项目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2020.03.18 -2020.03.20</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陕西华山路桥集团有限公司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4,352.7101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4,303.7381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刘有利</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13</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西安国际港务区向东路雨水出口系统近期市政雨水干管（向东路-潘骞路）工程施工项目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  2020.03.23 -2020.03.25</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中交第二公路工程局有限公司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6,018.5098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5,989.0117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霍凯荣</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西安国际港务区向东路雨水出口系统近期市政雨水干管（向东路-秦汉大道）工程监理项目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  2020.03.23 -2020.03.25</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中煤陕西中安项目管理有限责任公司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238.5000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梁大蔚</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15</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西安国际港务区水西路排水管道工程施工项目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中铁七局集团西安铁路工程有限公司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2,813.7533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2,779.7833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孙凯</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16</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西安国际港务区奥体中心以南片区市政道路道路和配套管线工程监理项目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陕西建筑工程建设监理公司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342.6450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曹建军</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17</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西安国际港务区奥体中心以南片区市政道路道路和配套管线工程施工项目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陕西华山路桥集团有限公司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21,494.4650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21,347.1507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赵晶</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18</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西安国际港务区新筑铁路物流北侧规划路等道路和配套管线工程监理项目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陕西中基建设监理咨询有限公司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199.8000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吴智</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西安国际港务区土地储备中心</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19</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西安国际港务区新筑铁路物流北侧规划路等道路和配套管线工程施工项目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陕西建工第八建设集团有限公司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C45469">
            <w:pPr>
              <w:jc w:val="right"/>
              <w:rPr>
                <w:rFonts w:ascii="Times New Roman" w:eastAsia="Tahoma" w:hAnsi="Times New Roman" w:cs="Times New Roman"/>
                <w:color w:val="000000"/>
                <w:sz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18,087.6680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王宏武</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西安国际陆港愿景置业有限公司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陆港·宁海湾建筑方案、施工图设计</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2020.03.24-2020.03.26</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成都基准方中建筑设计有限公司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325.5837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刘强</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西安招平房地产有限公司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招商城市主场项目DK-1监理</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2020.04.03-2020.04.05</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陕西麒麟建设监理咨询有限责任公司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439.9200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750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田维川</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西安招平房地产有限公司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招商城市主场项目DK-1一标段施工</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2020.04.03-2020.04.05</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深圳市鹏城建筑集团有限公司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9,320.9650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8,866.2676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500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张志钢</w:t>
            </w:r>
          </w:p>
        </w:tc>
      </w:tr>
      <w:tr w:rsidR="00C45469">
        <w:trPr>
          <w:trHeight w:val="247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西安高新技术产业开发区房地产开发公司</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23</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地铁十四号线体育中心站通道连接工程施工项目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2020.03.19 -2020</w:t>
            </w:r>
            <w:r>
              <w:rPr>
                <w:rFonts w:ascii="宋体" w:eastAsia="宋体" w:hAnsi="宋体" w:cs="宋体" w:hint="eastAsia"/>
                <w:color w:val="000000"/>
                <w:kern w:val="0"/>
                <w:sz w:val="24"/>
              </w:rPr>
              <w:t>.3.21</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中国有色金属工业西安岩土工程有限公司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12,963.3148 </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12,891.3499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蔚小宁</w:t>
            </w:r>
          </w:p>
        </w:tc>
      </w:tr>
      <w:tr w:rsidR="00C45469">
        <w:trPr>
          <w:trHeight w:val="1980"/>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西安市房地产开发总公司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24</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纺渭路租赁型保障房项目监理</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2020.01.15-2020.01.17</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陕西华茂建设监理咨询有限公司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990.0000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900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汪海波 </w:t>
            </w:r>
          </w:p>
        </w:tc>
      </w:tr>
      <w:tr w:rsidR="00C45469">
        <w:trPr>
          <w:trHeight w:val="2500"/>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西安市灞桥区人民政府新合街道办事处</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25</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西安国际港务区2018年农村生活污水治理项目（新合街道办）工程总承包</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2020.01.17-2020.1.19</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凌志环保股份有限公司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 xml:space="preserve">2,601.8810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刘会平</w:t>
            </w:r>
          </w:p>
        </w:tc>
      </w:tr>
      <w:tr w:rsidR="00C45469">
        <w:trPr>
          <w:trHeight w:val="2010"/>
        </w:trPr>
        <w:tc>
          <w:tcPr>
            <w:tcW w:w="110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西安市灞桥区人民政府新筑街道办事处</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26</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西安国际港务区2018年农村生活污水治理项目（新筑街道办）监理</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2020.01.17-2020.1.20</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西安新业建设咨询有限公司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33.8580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王田宝 </w:t>
            </w:r>
          </w:p>
        </w:tc>
      </w:tr>
      <w:tr w:rsidR="00C45469">
        <w:trPr>
          <w:trHeight w:val="2010"/>
        </w:trPr>
        <w:tc>
          <w:tcPr>
            <w:tcW w:w="110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西安市灞桥区人民政府新筑街道办事处</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27</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西安国际港务区2018年农村生活污水治理项目（新筑街道办）工程总承包</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2020.01.17 -2020.1.20</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凌志环保股份有限公司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1,939.9581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张辉君</w:t>
            </w:r>
          </w:p>
        </w:tc>
      </w:tr>
      <w:tr w:rsidR="00C45469">
        <w:trPr>
          <w:trHeight w:val="2010"/>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西安市灞桥区人民政府新合街道办事处</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28</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西安国际港务区2018年新合街道办农村生活污水治理项目监理</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2020.01.17 -2020.1.21</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西安新业建设咨询有限公司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114.0300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周铁</w:t>
            </w:r>
          </w:p>
        </w:tc>
      </w:tr>
      <w:tr w:rsidR="00C45469">
        <w:trPr>
          <w:trHeight w:val="1710"/>
        </w:trPr>
        <w:tc>
          <w:tcPr>
            <w:tcW w:w="110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西安市灞桥区人民政府新合街道办事处</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29</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西安国际港务区2018年农村生活污水截污纳管工程项目工程总承包</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2020.01.17 -2020.1.22</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陕西建工第八建设集团有限公司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3,888.6081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210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王奕</w:t>
            </w:r>
          </w:p>
        </w:tc>
      </w:tr>
      <w:tr w:rsidR="00C45469">
        <w:trPr>
          <w:trHeight w:val="2385"/>
        </w:trPr>
        <w:tc>
          <w:tcPr>
            <w:tcW w:w="110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西安国际陆港愿景置业有限公司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30</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陆港·阳光STATION酒店室内装修施工项目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2020.01.22 -2020.1.24</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深装总建设集团股份有限公司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1,985.5906 </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1,972.8842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120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赖冬云</w:t>
            </w:r>
          </w:p>
        </w:tc>
      </w:tr>
      <w:tr w:rsidR="00C45469">
        <w:trPr>
          <w:trHeight w:val="238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西安自贸港资产管理有限公司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31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国家级“一带一路”国际商事法律服务示范区EPC工程</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2020.03.06-2020.03.08</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中铁一局集团建筑安装工程有限公司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54,452.9301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1095</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郗建朋</w:t>
            </w:r>
          </w:p>
        </w:tc>
      </w:tr>
      <w:tr w:rsidR="00C45469">
        <w:trPr>
          <w:trHeight w:val="2385"/>
        </w:trPr>
        <w:tc>
          <w:tcPr>
            <w:tcW w:w="110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西安自贸港资产管理有限公司</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32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国家级“一带一路”国际商事法律服务示范区（EPC）监理项目</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公开招标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2020.03.09-2020.3.11</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陕西中建西北工程监理有限责任公司</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358.3970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469" w:rsidRDefault="008431C3">
            <w:pPr>
              <w:widowControl/>
              <w:jc w:val="center"/>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1095</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469" w:rsidRDefault="008431C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董惠兴</w:t>
            </w:r>
          </w:p>
        </w:tc>
      </w:tr>
      <w:tr w:rsidR="00C45469">
        <w:trPr>
          <w:trHeight w:val="1605"/>
        </w:trPr>
        <w:tc>
          <w:tcPr>
            <w:tcW w:w="110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C45469" w:rsidRDefault="00C45469">
            <w:pPr>
              <w:jc w:val="center"/>
              <w:rPr>
                <w:rFonts w:ascii="宋体" w:eastAsia="宋体" w:hAnsi="宋体" w:cs="宋体"/>
                <w:color w:val="000000"/>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jc w:val="center"/>
              <w:rPr>
                <w:rFonts w:ascii="Times New Roman" w:eastAsia="Tahoma" w:hAnsi="Times New Roman" w:cs="Times New Roman"/>
                <w:color w:val="000000"/>
                <w:sz w:val="24"/>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jc w:val="center"/>
              <w:rPr>
                <w:rFonts w:ascii="宋体" w:eastAsia="宋体" w:hAnsi="宋体" w:cs="宋体"/>
                <w:b/>
                <w:color w:val="000000"/>
                <w:sz w:val="24"/>
              </w:rPr>
            </w:pPr>
          </w:p>
        </w:tc>
        <w:tc>
          <w:tcPr>
            <w:tcW w:w="8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jc w:val="center"/>
              <w:rPr>
                <w:rFonts w:ascii="宋体" w:eastAsia="宋体" w:hAnsi="宋体" w:cs="宋体"/>
                <w:color w:val="000000"/>
                <w:sz w:val="24"/>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jc w:val="center"/>
              <w:rPr>
                <w:rFonts w:ascii="Times New Roman" w:eastAsia="Tahoma" w:hAnsi="Times New Roman" w:cs="Times New Roman"/>
                <w:color w:val="000000"/>
                <w:sz w:val="24"/>
              </w:rPr>
            </w:pP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rPr>
                <w:rFonts w:ascii="宋体" w:eastAsia="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rPr>
              <w:t>合计</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8431C3">
            <w:pPr>
              <w:widowControl/>
              <w:jc w:val="right"/>
              <w:textAlignment w:val="center"/>
              <w:rPr>
                <w:rFonts w:ascii="Times New Roman" w:eastAsia="Tahoma" w:hAnsi="Times New Roman" w:cs="Times New Roman"/>
                <w:color w:val="000000"/>
                <w:sz w:val="24"/>
              </w:rPr>
            </w:pPr>
            <w:r>
              <w:rPr>
                <w:rFonts w:ascii="Times New Roman" w:eastAsia="Tahoma" w:hAnsi="Times New Roman" w:cs="Times New Roman"/>
                <w:color w:val="000000"/>
                <w:kern w:val="0"/>
                <w:sz w:val="24"/>
              </w:rPr>
              <w:t xml:space="preserve">205,814.8588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45469" w:rsidRDefault="00C45469">
            <w:pPr>
              <w:jc w:val="center"/>
              <w:rPr>
                <w:rFonts w:ascii="Times New Roman" w:eastAsia="Tahoma" w:hAnsi="Times New Roman" w:cs="Times New Roman"/>
                <w:color w:val="000000"/>
                <w:sz w:val="24"/>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45469" w:rsidRDefault="00C45469">
            <w:pPr>
              <w:jc w:val="center"/>
              <w:rPr>
                <w:rFonts w:ascii="宋体" w:eastAsia="宋体" w:hAnsi="宋体" w:cs="宋体"/>
                <w:color w:val="000000"/>
                <w:sz w:val="24"/>
              </w:rPr>
            </w:pPr>
          </w:p>
        </w:tc>
      </w:tr>
    </w:tbl>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C45469">
      <w:pPr>
        <w:widowControl/>
        <w:textAlignment w:val="center"/>
        <w:rPr>
          <w:rFonts w:ascii="宋体" w:eastAsia="宋体" w:hAnsi="宋体" w:cs="宋体"/>
          <w:color w:val="000000"/>
          <w:kern w:val="0"/>
          <w:sz w:val="24"/>
        </w:rPr>
      </w:pPr>
    </w:p>
    <w:p w:rsidR="00C45469" w:rsidRDefault="008431C3">
      <w:pPr>
        <w:widowControl/>
        <w:jc w:val="center"/>
        <w:textAlignment w:val="center"/>
        <w:rPr>
          <w:rFonts w:ascii="Times New Roman" w:eastAsia="仿宋_GB2312" w:hAnsi="Times New Roman" w:cs="Times New Roman"/>
          <w:b/>
          <w:bCs/>
          <w:color w:val="2B2B2B"/>
          <w:kern w:val="44"/>
          <w:sz w:val="32"/>
          <w:szCs w:val="32"/>
          <w:shd w:val="clear" w:color="auto" w:fill="FFFFFF"/>
        </w:rPr>
      </w:pPr>
      <w:r>
        <w:rPr>
          <w:noProof/>
        </w:rPr>
        <w:lastRenderedPageBreak/>
        <w:drawing>
          <wp:anchor distT="0" distB="0" distL="114300" distR="114300" simplePos="0" relativeHeight="251658240" behindDoc="0" locked="0" layoutInCell="1" allowOverlap="1">
            <wp:simplePos x="0" y="0"/>
            <wp:positionH relativeFrom="column">
              <wp:posOffset>15240</wp:posOffset>
            </wp:positionH>
            <wp:positionV relativeFrom="paragraph">
              <wp:posOffset>527050</wp:posOffset>
            </wp:positionV>
            <wp:extent cx="8926195" cy="5159375"/>
            <wp:effectExtent l="0" t="0" r="8255" b="317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926195" cy="5159375"/>
                    </a:xfrm>
                    <a:prstGeom prst="rect">
                      <a:avLst/>
                    </a:prstGeom>
                    <a:noFill/>
                    <a:ln>
                      <a:noFill/>
                    </a:ln>
                  </pic:spPr>
                </pic:pic>
              </a:graphicData>
            </a:graphic>
          </wp:anchor>
        </w:drawing>
      </w:r>
      <w:r>
        <w:rPr>
          <w:rFonts w:ascii="Times New Roman" w:eastAsia="Tahoma" w:hAnsi="Times New Roman" w:cs="Times New Roman" w:hint="eastAsia"/>
          <w:b/>
          <w:bCs/>
          <w:color w:val="000000"/>
          <w:kern w:val="0"/>
          <w:sz w:val="48"/>
          <w:szCs w:val="48"/>
        </w:rPr>
        <w:t>附件二：</w:t>
      </w:r>
      <w:r>
        <w:rPr>
          <w:rFonts w:ascii="Times New Roman" w:eastAsia="Tahoma" w:hAnsi="Times New Roman" w:cs="Times New Roman"/>
          <w:b/>
          <w:bCs/>
          <w:color w:val="000000"/>
          <w:kern w:val="0"/>
          <w:sz w:val="48"/>
          <w:szCs w:val="48"/>
        </w:rPr>
        <w:t>2020</w:t>
      </w:r>
      <w:r>
        <w:rPr>
          <w:rStyle w:val="font131"/>
          <w:rFonts w:hint="default"/>
          <w:b/>
          <w:bCs/>
        </w:rPr>
        <w:t>年已发布招标公告（包括变更）项目(</w:t>
      </w:r>
      <w:r>
        <w:rPr>
          <w:rFonts w:ascii="Times New Roman" w:eastAsia="仿宋_GB2312" w:hAnsi="Times New Roman" w:cs="Times New Roman"/>
          <w:b/>
          <w:bCs/>
          <w:color w:val="2B2B2B"/>
          <w:kern w:val="44"/>
          <w:sz w:val="32"/>
          <w:szCs w:val="32"/>
          <w:shd w:val="clear" w:color="auto" w:fill="FFFFFF"/>
        </w:rPr>
        <w:t>20</w:t>
      </w:r>
      <w:r>
        <w:rPr>
          <w:rFonts w:ascii="Times New Roman" w:eastAsia="仿宋_GB2312" w:hAnsi="Times New Roman" w:cs="Times New Roman" w:hint="eastAsia"/>
          <w:b/>
          <w:bCs/>
          <w:color w:val="2B2B2B"/>
          <w:kern w:val="44"/>
          <w:sz w:val="32"/>
          <w:szCs w:val="32"/>
          <w:shd w:val="clear" w:color="auto" w:fill="FFFFFF"/>
        </w:rPr>
        <w:t>20</w:t>
      </w:r>
      <w:r>
        <w:rPr>
          <w:rFonts w:ascii="Times New Roman" w:eastAsia="仿宋_GB2312" w:hAnsi="Times New Roman" w:cs="Times New Roman"/>
          <w:b/>
          <w:bCs/>
          <w:color w:val="2B2B2B"/>
          <w:kern w:val="44"/>
          <w:sz w:val="32"/>
          <w:szCs w:val="32"/>
          <w:shd w:val="clear" w:color="auto" w:fill="FFFFFF"/>
        </w:rPr>
        <w:t>.1.1-</w:t>
      </w:r>
      <w:r>
        <w:rPr>
          <w:rFonts w:ascii="Times New Roman" w:eastAsia="仿宋_GB2312" w:hAnsi="Times New Roman" w:cs="Times New Roman" w:hint="eastAsia"/>
          <w:b/>
          <w:bCs/>
          <w:color w:val="2B2B2B"/>
          <w:kern w:val="44"/>
          <w:sz w:val="32"/>
          <w:szCs w:val="32"/>
          <w:shd w:val="clear" w:color="auto" w:fill="FFFFFF"/>
        </w:rPr>
        <w:t>2020.4.8)</w:t>
      </w:r>
    </w:p>
    <w:p w:rsidR="00C45469" w:rsidRDefault="008431C3">
      <w:pPr>
        <w:widowControl/>
        <w:textAlignment w:val="center"/>
      </w:pPr>
      <w:r>
        <w:rPr>
          <w:noProof/>
        </w:rPr>
        <w:lastRenderedPageBreak/>
        <w:drawing>
          <wp:inline distT="0" distB="0" distL="114300" distR="114300">
            <wp:extent cx="8403590" cy="6690995"/>
            <wp:effectExtent l="0" t="0" r="165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8403590" cy="6690995"/>
                    </a:xfrm>
                    <a:prstGeom prst="rect">
                      <a:avLst/>
                    </a:prstGeom>
                    <a:noFill/>
                    <a:ln>
                      <a:noFill/>
                    </a:ln>
                  </pic:spPr>
                </pic:pic>
              </a:graphicData>
            </a:graphic>
          </wp:inline>
        </w:drawing>
      </w:r>
      <w:r>
        <w:rPr>
          <w:noProof/>
        </w:rPr>
        <w:lastRenderedPageBreak/>
        <w:drawing>
          <wp:inline distT="0" distB="0" distL="114300" distR="114300">
            <wp:extent cx="8402955" cy="5692775"/>
            <wp:effectExtent l="0" t="0" r="1714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8402955" cy="5692775"/>
                    </a:xfrm>
                    <a:prstGeom prst="rect">
                      <a:avLst/>
                    </a:prstGeom>
                    <a:noFill/>
                    <a:ln>
                      <a:noFill/>
                    </a:ln>
                  </pic:spPr>
                </pic:pic>
              </a:graphicData>
            </a:graphic>
          </wp:inline>
        </w:drawing>
      </w:r>
    </w:p>
    <w:sectPr w:rsidR="00C45469" w:rsidSect="00C45469">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A4" w:rsidRDefault="00EA29A4" w:rsidP="00A309B7">
      <w:r>
        <w:separator/>
      </w:r>
    </w:p>
  </w:endnote>
  <w:endnote w:type="continuationSeparator" w:id="1">
    <w:p w:rsidR="00EA29A4" w:rsidRDefault="00EA29A4" w:rsidP="00A3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A4" w:rsidRDefault="00EA29A4" w:rsidP="00A309B7">
      <w:r>
        <w:separator/>
      </w:r>
    </w:p>
  </w:footnote>
  <w:footnote w:type="continuationSeparator" w:id="1">
    <w:p w:rsidR="00EA29A4" w:rsidRDefault="00EA29A4" w:rsidP="00A30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5469"/>
    <w:rsid w:val="002458F1"/>
    <w:rsid w:val="008431C3"/>
    <w:rsid w:val="00A309B7"/>
    <w:rsid w:val="00A85CFE"/>
    <w:rsid w:val="00C45469"/>
    <w:rsid w:val="00EA29A4"/>
    <w:rsid w:val="01555359"/>
    <w:rsid w:val="02C7330B"/>
    <w:rsid w:val="03BA7A5D"/>
    <w:rsid w:val="05492648"/>
    <w:rsid w:val="05EC24A1"/>
    <w:rsid w:val="05F50D2A"/>
    <w:rsid w:val="06946680"/>
    <w:rsid w:val="0B845813"/>
    <w:rsid w:val="1B4A39C8"/>
    <w:rsid w:val="1BA66A79"/>
    <w:rsid w:val="1C7764B6"/>
    <w:rsid w:val="1FB20F98"/>
    <w:rsid w:val="24EE6154"/>
    <w:rsid w:val="27CD300D"/>
    <w:rsid w:val="2A7D2F6C"/>
    <w:rsid w:val="2B2B0705"/>
    <w:rsid w:val="2C2A0B85"/>
    <w:rsid w:val="31C52004"/>
    <w:rsid w:val="3525021A"/>
    <w:rsid w:val="37C861F1"/>
    <w:rsid w:val="385B4448"/>
    <w:rsid w:val="3BBB1C4C"/>
    <w:rsid w:val="3DB44387"/>
    <w:rsid w:val="44CA1053"/>
    <w:rsid w:val="45122739"/>
    <w:rsid w:val="461C618F"/>
    <w:rsid w:val="470A223B"/>
    <w:rsid w:val="47B25F02"/>
    <w:rsid w:val="49905855"/>
    <w:rsid w:val="4AC90471"/>
    <w:rsid w:val="4E2A3458"/>
    <w:rsid w:val="50BB0AE2"/>
    <w:rsid w:val="57EF202D"/>
    <w:rsid w:val="639A61BE"/>
    <w:rsid w:val="644F6CFC"/>
    <w:rsid w:val="675B37F8"/>
    <w:rsid w:val="698137F3"/>
    <w:rsid w:val="69F32C24"/>
    <w:rsid w:val="6BF13F2A"/>
    <w:rsid w:val="71D1160F"/>
    <w:rsid w:val="72D73E66"/>
    <w:rsid w:val="73391441"/>
    <w:rsid w:val="74641763"/>
    <w:rsid w:val="746A3EA9"/>
    <w:rsid w:val="747B1074"/>
    <w:rsid w:val="75007246"/>
    <w:rsid w:val="751951B9"/>
    <w:rsid w:val="76B92C93"/>
    <w:rsid w:val="781F67CC"/>
    <w:rsid w:val="7891469E"/>
    <w:rsid w:val="7DA3129E"/>
    <w:rsid w:val="7DCC5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46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4546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rsid w:val="00C45469"/>
    <w:rPr>
      <w:rFonts w:ascii="宋体" w:eastAsia="宋体" w:hAnsi="宋体" w:cs="宋体" w:hint="eastAsia"/>
      <w:b/>
      <w:color w:val="000000"/>
      <w:sz w:val="20"/>
      <w:szCs w:val="20"/>
      <w:u w:val="none"/>
    </w:rPr>
  </w:style>
  <w:style w:type="character" w:customStyle="1" w:styleId="font151">
    <w:name w:val="font151"/>
    <w:basedOn w:val="a0"/>
    <w:qFormat/>
    <w:rsid w:val="00C45469"/>
    <w:rPr>
      <w:rFonts w:ascii="宋体" w:eastAsia="宋体" w:hAnsi="宋体" w:cs="宋体" w:hint="eastAsia"/>
      <w:color w:val="000000"/>
      <w:sz w:val="20"/>
      <w:szCs w:val="20"/>
      <w:u w:val="none"/>
    </w:rPr>
  </w:style>
  <w:style w:type="character" w:customStyle="1" w:styleId="font141">
    <w:name w:val="font141"/>
    <w:basedOn w:val="a0"/>
    <w:qFormat/>
    <w:rsid w:val="00C45469"/>
    <w:rPr>
      <w:rFonts w:ascii="宋体" w:eastAsia="宋体" w:hAnsi="宋体" w:cs="宋体" w:hint="eastAsia"/>
      <w:color w:val="000000"/>
      <w:sz w:val="20"/>
      <w:szCs w:val="20"/>
      <w:u w:val="none"/>
    </w:rPr>
  </w:style>
  <w:style w:type="character" w:customStyle="1" w:styleId="font112">
    <w:name w:val="font112"/>
    <w:basedOn w:val="a0"/>
    <w:qFormat/>
    <w:rsid w:val="00C45469"/>
    <w:rPr>
      <w:rFonts w:ascii="宋体" w:eastAsia="宋体" w:hAnsi="宋体" w:cs="宋体" w:hint="eastAsia"/>
      <w:color w:val="000000"/>
      <w:sz w:val="18"/>
      <w:szCs w:val="18"/>
      <w:u w:val="none"/>
    </w:rPr>
  </w:style>
  <w:style w:type="character" w:customStyle="1" w:styleId="font41">
    <w:name w:val="font41"/>
    <w:basedOn w:val="a0"/>
    <w:qFormat/>
    <w:rsid w:val="00C45469"/>
    <w:rPr>
      <w:rFonts w:ascii="宋体" w:eastAsia="宋体" w:hAnsi="宋体" w:cs="宋体" w:hint="eastAsia"/>
      <w:color w:val="000000"/>
      <w:sz w:val="18"/>
      <w:szCs w:val="18"/>
      <w:u w:val="none"/>
    </w:rPr>
  </w:style>
  <w:style w:type="character" w:customStyle="1" w:styleId="font11">
    <w:name w:val="font11"/>
    <w:basedOn w:val="a0"/>
    <w:qFormat/>
    <w:rsid w:val="00C45469"/>
    <w:rPr>
      <w:rFonts w:ascii="Times New Roman" w:hAnsi="Times New Roman" w:cs="Times New Roman" w:hint="default"/>
      <w:b/>
      <w:color w:val="000000"/>
      <w:sz w:val="20"/>
      <w:szCs w:val="20"/>
      <w:u w:val="none"/>
    </w:rPr>
  </w:style>
  <w:style w:type="character" w:customStyle="1" w:styleId="font21">
    <w:name w:val="font21"/>
    <w:basedOn w:val="a0"/>
    <w:qFormat/>
    <w:rsid w:val="00C45469"/>
    <w:rPr>
      <w:rFonts w:ascii="宋体" w:eastAsia="宋体" w:hAnsi="宋体" w:cs="宋体" w:hint="eastAsia"/>
      <w:b/>
      <w:color w:val="000000"/>
      <w:sz w:val="20"/>
      <w:szCs w:val="20"/>
      <w:u w:val="none"/>
    </w:rPr>
  </w:style>
  <w:style w:type="character" w:customStyle="1" w:styleId="font31">
    <w:name w:val="font31"/>
    <w:basedOn w:val="a0"/>
    <w:qFormat/>
    <w:rsid w:val="00C45469"/>
    <w:rPr>
      <w:rFonts w:ascii="宋体" w:eastAsia="宋体" w:hAnsi="宋体" w:cs="宋体" w:hint="eastAsia"/>
      <w:color w:val="000000"/>
      <w:sz w:val="20"/>
      <w:szCs w:val="20"/>
      <w:u w:val="none"/>
    </w:rPr>
  </w:style>
  <w:style w:type="character" w:customStyle="1" w:styleId="font01">
    <w:name w:val="font01"/>
    <w:basedOn w:val="a0"/>
    <w:qFormat/>
    <w:rsid w:val="00C45469"/>
    <w:rPr>
      <w:rFonts w:ascii="Times New Roman" w:hAnsi="Times New Roman" w:cs="Times New Roman" w:hint="default"/>
      <w:color w:val="000000"/>
      <w:sz w:val="20"/>
      <w:szCs w:val="20"/>
      <w:u w:val="none"/>
    </w:rPr>
  </w:style>
  <w:style w:type="character" w:customStyle="1" w:styleId="font91">
    <w:name w:val="font91"/>
    <w:basedOn w:val="a0"/>
    <w:qFormat/>
    <w:rsid w:val="00C45469"/>
    <w:rPr>
      <w:rFonts w:ascii="宋体" w:eastAsia="宋体" w:hAnsi="宋体" w:cs="宋体" w:hint="eastAsia"/>
      <w:color w:val="000000"/>
      <w:sz w:val="20"/>
      <w:szCs w:val="20"/>
      <w:u w:val="none"/>
    </w:rPr>
  </w:style>
  <w:style w:type="character" w:customStyle="1" w:styleId="font131">
    <w:name w:val="font131"/>
    <w:basedOn w:val="a0"/>
    <w:rsid w:val="00C45469"/>
    <w:rPr>
      <w:rFonts w:ascii="宋体" w:eastAsia="宋体" w:hAnsi="宋体" w:cs="宋体" w:hint="eastAsia"/>
      <w:color w:val="000000"/>
      <w:sz w:val="48"/>
      <w:szCs w:val="48"/>
      <w:u w:val="none"/>
    </w:rPr>
  </w:style>
  <w:style w:type="paragraph" w:styleId="a3">
    <w:name w:val="header"/>
    <w:basedOn w:val="a"/>
    <w:link w:val="Char"/>
    <w:rsid w:val="00A30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09B7"/>
    <w:rPr>
      <w:rFonts w:asciiTheme="minorHAnsi" w:eastAsiaTheme="minorEastAsia" w:hAnsiTheme="minorHAnsi" w:cstheme="minorBidi"/>
      <w:kern w:val="2"/>
      <w:sz w:val="18"/>
      <w:szCs w:val="18"/>
    </w:rPr>
  </w:style>
  <w:style w:type="paragraph" w:styleId="a4">
    <w:name w:val="footer"/>
    <w:basedOn w:val="a"/>
    <w:link w:val="Char0"/>
    <w:rsid w:val="00A309B7"/>
    <w:pPr>
      <w:tabs>
        <w:tab w:val="center" w:pos="4153"/>
        <w:tab w:val="right" w:pos="8306"/>
      </w:tabs>
      <w:snapToGrid w:val="0"/>
      <w:jc w:val="left"/>
    </w:pPr>
    <w:rPr>
      <w:sz w:val="18"/>
      <w:szCs w:val="18"/>
    </w:rPr>
  </w:style>
  <w:style w:type="character" w:customStyle="1" w:styleId="Char0">
    <w:name w:val="页脚 Char"/>
    <w:basedOn w:val="a0"/>
    <w:link w:val="a4"/>
    <w:rsid w:val="00A309B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644</Words>
  <Characters>3672</Characters>
  <Application>Microsoft Office Word</Application>
  <DocSecurity>0</DocSecurity>
  <Lines>30</Lines>
  <Paragraphs>8</Paragraphs>
  <ScaleCrop>false</ScaleCrop>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赵利利</cp:lastModifiedBy>
  <cp:revision>3</cp:revision>
  <cp:lastPrinted>2019-10-31T08:32:00Z</cp:lastPrinted>
  <dcterms:created xsi:type="dcterms:W3CDTF">2019-10-30T02:37:00Z</dcterms:created>
  <dcterms:modified xsi:type="dcterms:W3CDTF">2020-04-16T09:45:00Z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