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afterLines="100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西安国际港务区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一般生产安全事故调查处理实施细则</w:t>
      </w:r>
    </w:p>
    <w:p>
      <w:pPr>
        <w:widowControl/>
        <w:spacing w:beforeLines="100" w:afterLines="100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（征求意见稿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）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第一条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事故调查组履行以下工作职责：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（一）承办事故调查组成立事宜；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（二）起草事故调查工作方案，报请事故调查组组长审定；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（三）组织、协调现场勘查、调查询问、证据材料收集等调查取证工作；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（四）联络协调负责事故调查组日常事务；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（五）组织起草《事故调查报告》；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（六）按照规定对事故调查资料立卷归档；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（七）与事故调查处理有关的其他工作。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第二条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事故调查期间，应当调取事故发生单位及相关单位的下列材料：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（一）企业（单位）营业执照及复印件；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（二）生产经营活动相关许可及资质证明；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（三）组织机构及相关人员职责证明文件；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（四）安全生产责任制度和相关管理制度；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（五）与事故相关的合同文件；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（六）与事故相关的设备、工艺资料及安全操作规程（安全技术交底）；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（七）从业人员的安全培训教育记录，伤亡人员的安全教育培训记录和安全培训教育考核情况证明；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（八）与事故相关的特种作业操作人员从业资格证明；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（九）事故造成的人员伤亡和直接经济损失等基本情况的材料；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（十）伤亡人员身份证明及劳务用工关系证明；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（十一）事故现场示意图；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（十二）有关行业部门的监管工作资料；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（十三）事故应急救援预案；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（十四）与事故有关的其他材料。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第三条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事故发生原因需经技术分析论证的，应邀请专家，通过现场勘察、查阅资料、询问有关人员等方式，形成技术原因分析报告。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技术原因分析要详细阐明导致事故发生的直接原因，并正确引用相关法律法规、标准和规范。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第四条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需要对有关机械设备、器材装置等进行技术鉴定和检测检验的，应当委托具有合法资质的机构进行技术鉴定，费用由事故发生单位承担。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第五条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事故调查应当对事发现场进行实地勘查。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现场勘查应详细记录事故现场方位、原始状况、伤亡人员位置，以及现场发现、固定和提取的痕迹、物证等信息。现场勘查过程应采取摄像、拍照等方式取证，制作现场勘验笔录。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事故调查期间，发现相关责任人员涉嫌犯罪或拒不配合事故调查工作，且有逃匿可能的，经报请事故调查组组长批准，可以提请公安机关予以先期控制。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第七条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事故调查期间，经调查确定为责任事故的，还应当根据有关法律法规规定，及时调查了解对事故发生单位安全生产有关事项负有审查批准、监督职责的行政部门及其工作人员职责履行情况。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第八条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对《事故调查报告（初稿）》的审核，主要包括但不限于以下内容：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（一）事故调查组组成是否合法合规；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（二）调查询问、取证、勘查勘验等工作是否符合法定程序；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（三）事故经过、人员伤亡和财产损失等情况是否查明，事故原因分析是否全面准确；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（四）事故性质认定、对有关单位或人员的责任认定是否准确，证据是否确实充分，处理建议是否适当。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第九条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召开事故调查组全体会议，审定事故调查报告时，应履行以下程序：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事故调查组成员应明确表述对事故调查报告的意见。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事故调查组成员对事故原因、责任认定、处理建议等不能取得一致意见时，由事故调查组组长提出结论性意见，对其他成员的不同意见，应予以详细记录。</w:t>
      </w:r>
    </w:p>
    <w:p>
      <w:pPr>
        <w:pStyle w:val="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十</w:t>
      </w:r>
      <w:r>
        <w:rPr>
          <w:rFonts w:ascii="黑体" w:hAnsi="黑体" w:eastAsia="黑体" w:cs="Times New Roman"/>
          <w:color w:val="00000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本实施细则自印发之日起实施。</w:t>
      </w:r>
    </w:p>
    <w:p>
      <w:pPr>
        <w:pStyle w:val="10"/>
        <w:spacing w:line="240" w:lineRule="exact"/>
        <w:ind w:firstLine="640"/>
      </w:pPr>
    </w:p>
    <w:p>
      <w:pPr>
        <w:pStyle w:val="10"/>
        <w:spacing w:line="240" w:lineRule="exact"/>
        <w:ind w:firstLine="0" w:firstLineChars="0"/>
      </w:pPr>
    </w:p>
    <w:p>
      <w:pPr>
        <w:spacing w:line="540" w:lineRule="exact"/>
        <w:rPr>
          <w:rFonts w:ascii="仿宋_GB2312" w:eastAsia="仿宋_GB2312"/>
          <w:color w:val="000000"/>
          <w:w w:val="95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71138"/>
      <w:docPartObj>
        <w:docPartGallery w:val="AutoText"/>
      </w:docPartObj>
    </w:sdtPr>
    <w:sdtContent>
      <w:p>
        <w:pPr>
          <w:pStyle w:val="2"/>
          <w:jc w:val="right"/>
        </w:pPr>
        <w:r>
          <w:pict>
            <v:shape id="_x0000_s2049" o:spid="_x0000_s2049" o:spt="202" type="#_x0000_t202" style="position:absolute;left:0pt;margin-left:367.85pt;margin-top:-3.55pt;height:26.65pt;width:77.05p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ind w:firstLine="560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 w:asciiTheme="minorEastAsia" w:hAnsi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cs="Times New Roman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71144"/>
      <w:docPartObj>
        <w:docPartGallery w:val="AutoText"/>
      </w:docPartObj>
    </w:sdtPr>
    <w:sdtContent>
      <w:p>
        <w:pPr>
          <w:pStyle w:val="2"/>
          <w:ind w:firstLine="56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73A"/>
    <w:rsid w:val="00011382"/>
    <w:rsid w:val="0023175D"/>
    <w:rsid w:val="003375AA"/>
    <w:rsid w:val="00501B3B"/>
    <w:rsid w:val="005E4347"/>
    <w:rsid w:val="005F68FE"/>
    <w:rsid w:val="00756690"/>
    <w:rsid w:val="007900FF"/>
    <w:rsid w:val="007A7F25"/>
    <w:rsid w:val="0080114A"/>
    <w:rsid w:val="008506CA"/>
    <w:rsid w:val="00945229"/>
    <w:rsid w:val="009F673A"/>
    <w:rsid w:val="00E12B2B"/>
    <w:rsid w:val="00E336D6"/>
    <w:rsid w:val="00F53592"/>
    <w:rsid w:val="00FC583D"/>
    <w:rsid w:val="79D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otnote reference"/>
    <w:basedOn w:val="7"/>
    <w:semiHidden/>
    <w:unhideWhenUsed/>
    <w:qFormat/>
    <w:uiPriority w:val="99"/>
    <w:rPr>
      <w:vertAlign w:val="superscript"/>
    </w:rPr>
  </w:style>
  <w:style w:type="character" w:customStyle="1" w:styleId="9">
    <w:name w:val="脚注文本 Char"/>
    <w:basedOn w:val="7"/>
    <w:link w:val="4"/>
    <w:semiHidden/>
    <w:qFormat/>
    <w:uiPriority w:val="99"/>
    <w:rPr>
      <w:sz w:val="18"/>
      <w:szCs w:val="18"/>
    </w:rPr>
  </w:style>
  <w:style w:type="paragraph" w:customStyle="1" w:styleId="10">
    <w:name w:val="UserStyle_0"/>
    <w:basedOn w:val="1"/>
    <w:qFormat/>
    <w:uiPriority w:val="0"/>
    <w:pPr>
      <w:ind w:firstLine="200" w:firstLineChars="200"/>
      <w:textAlignment w:val="baseline"/>
    </w:pPr>
    <w:rPr>
      <w:rFonts w:ascii="Times New Roman" w:hAnsi="Times New Roman" w:eastAsia="楷体_GB2312" w:cs="Times New Roman"/>
      <w:sz w:val="32"/>
      <w:szCs w:val="20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191</Words>
  <Characters>1095</Characters>
  <Lines>9</Lines>
  <Paragraphs>2</Paragraphs>
  <TotalTime>52</TotalTime>
  <ScaleCrop>false</ScaleCrop>
  <LinksUpToDate>false</LinksUpToDate>
  <CharactersWithSpaces>1284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2022-02-09T10:34:00Z</dcterms:created>
  <dc:creator>范琳</dc:creator>
  <cp:lastModifiedBy>admin</cp:lastModifiedBy>
  <cp:lastPrinted>2022-03-09T18:02:00Z</cp:lastPrinted>
  <dcterms:modified xsi:type="dcterms:W3CDTF">2022-10-27T17:08:02Z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